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09" w:rsidRDefault="000F18B0" w:rsidP="00511A1C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Предложение о заключении договора</w:t>
      </w:r>
      <w:r w:rsidR="00ED1932" w:rsidRPr="00BA2E22">
        <w:rPr>
          <w:b/>
          <w:color w:val="000000"/>
          <w:lang w:eastAsia="ru-RU"/>
        </w:rPr>
        <w:t xml:space="preserve">  </w:t>
      </w:r>
      <w:r w:rsidR="001602BF">
        <w:fldChar w:fldCharType="begin">
          <w:ffData>
            <w:name w:val=""/>
            <w:enabled/>
            <w:calcOnExit w:val="0"/>
            <w:textInput>
              <w:default w:val="ДоговорыКонтрагентов.НомерДоговора"/>
            </w:textInput>
          </w:ffData>
        </w:fldChar>
      </w:r>
      <w:r w:rsidR="001602BF">
        <w:instrText xml:space="preserve"> FORMTEXT </w:instrText>
      </w:r>
      <w:r w:rsidR="001602BF">
        <w:fldChar w:fldCharType="separate"/>
      </w:r>
      <w:r w:rsidR="001602BF">
        <w:rPr>
          <w:noProof/>
        </w:rPr>
        <w:t>№ договора</w:t>
      </w:r>
      <w:r w:rsidR="001602BF">
        <w:fldChar w:fldCharType="end"/>
      </w:r>
      <w:r w:rsidR="001602BF">
        <w:t xml:space="preserve">   </w:t>
      </w:r>
      <w:r w:rsidR="00ED1932" w:rsidRPr="00BA2E22">
        <w:rPr>
          <w:b/>
          <w:color w:val="000000"/>
          <w:lang w:eastAsia="ru-RU"/>
        </w:rPr>
        <w:t>от</w:t>
      </w:r>
      <w:r w:rsidR="00DC4F2A">
        <w:rPr>
          <w:b/>
          <w:color w:val="000000"/>
          <w:lang w:eastAsia="ru-RU"/>
        </w:rPr>
        <w:t xml:space="preserve"> </w:t>
      </w:r>
      <w:r w:rsidR="00511A1C">
        <w:fldChar w:fldCharType="begin">
          <w:ffData>
            <w:name w:val=""/>
            <w:enabled/>
            <w:calcOnExit w:val="0"/>
            <w:textInput>
              <w:default w:val="ДоговорыКонтрагентов.ДатаДоговора"/>
            </w:textInput>
          </w:ffData>
        </w:fldChar>
      </w:r>
      <w:r w:rsidR="00511A1C">
        <w:instrText xml:space="preserve"> FORMTEXT </w:instrText>
      </w:r>
      <w:r w:rsidR="00511A1C">
        <w:fldChar w:fldCharType="separate"/>
      </w:r>
      <w:r w:rsidR="00511A1C">
        <w:rPr>
          <w:noProof/>
        </w:rPr>
        <w:t>Действует от</w:t>
      </w:r>
      <w:r w:rsidR="00511A1C">
        <w:fldChar w:fldCharType="end"/>
      </w:r>
      <w:r w:rsidR="00DC4F2A">
        <w:rPr>
          <w:b/>
          <w:color w:val="000000"/>
          <w:lang w:eastAsia="ru-RU"/>
        </w:rPr>
        <w:t xml:space="preserve">   </w:t>
      </w:r>
    </w:p>
    <w:p w:rsidR="00ED1932" w:rsidRPr="00BA2E22" w:rsidRDefault="00DC4F2A" w:rsidP="00511A1C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</w:t>
      </w:r>
    </w:p>
    <w:p w:rsidR="002F2835" w:rsidRPr="00BD62F7" w:rsidRDefault="00DC4F2A" w:rsidP="00F16736">
      <w:pPr>
        <w:rPr>
          <w:b/>
          <w:color w:val="000000"/>
          <w:sz w:val="22"/>
          <w:szCs w:val="22"/>
          <w:lang w:eastAsia="ru-RU"/>
        </w:rPr>
      </w:pPr>
      <w:r w:rsidRPr="00BD62F7">
        <w:rPr>
          <w:b/>
          <w:color w:val="000000"/>
          <w:sz w:val="22"/>
          <w:szCs w:val="22"/>
          <w:lang w:eastAsia="ru-RU"/>
        </w:rPr>
        <w:t>Срок предложения</w:t>
      </w:r>
      <w:r w:rsidR="00511A1C" w:rsidRPr="00BD62F7">
        <w:rPr>
          <w:b/>
          <w:color w:val="000000"/>
          <w:sz w:val="22"/>
          <w:szCs w:val="22"/>
          <w:lang w:eastAsia="ru-RU"/>
        </w:rPr>
        <w:t xml:space="preserve">: </w:t>
      </w:r>
      <w:r w:rsidR="00511A1C" w:rsidRPr="00BD62F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ДоговорыКонтрагентов.СрокОплатыПокупателя"/>
            </w:textInput>
          </w:ffData>
        </w:fldChar>
      </w:r>
      <w:r w:rsidR="00511A1C" w:rsidRPr="00BD62F7">
        <w:rPr>
          <w:sz w:val="22"/>
          <w:szCs w:val="22"/>
        </w:rPr>
        <w:instrText xml:space="preserve"> FORMTEXT </w:instrText>
      </w:r>
      <w:r w:rsidR="00511A1C" w:rsidRPr="00BD62F7">
        <w:rPr>
          <w:sz w:val="22"/>
          <w:szCs w:val="22"/>
        </w:rPr>
      </w:r>
      <w:r w:rsidR="00511A1C" w:rsidRPr="00BD62F7">
        <w:rPr>
          <w:sz w:val="22"/>
          <w:szCs w:val="22"/>
        </w:rPr>
        <w:fldChar w:fldCharType="separate"/>
      </w:r>
      <w:r w:rsidR="00511A1C" w:rsidRPr="00BD62F7">
        <w:rPr>
          <w:noProof/>
          <w:sz w:val="22"/>
          <w:szCs w:val="22"/>
        </w:rPr>
        <w:t>Срок оплаты покупателя</w:t>
      </w:r>
      <w:r w:rsidR="00511A1C" w:rsidRPr="00BD62F7">
        <w:rPr>
          <w:sz w:val="22"/>
          <w:szCs w:val="22"/>
        </w:rPr>
        <w:fldChar w:fldCharType="end"/>
      </w:r>
      <w:r w:rsidR="00F16736" w:rsidRPr="00BD62F7">
        <w:rPr>
          <w:sz w:val="22"/>
          <w:szCs w:val="22"/>
        </w:rPr>
        <w:t xml:space="preserve"> </w:t>
      </w:r>
      <w:r w:rsidR="00F16736" w:rsidRPr="00BD62F7">
        <w:rPr>
          <w:b/>
          <w:color w:val="000000"/>
          <w:sz w:val="22"/>
          <w:szCs w:val="22"/>
          <w:lang w:eastAsia="ru-RU"/>
        </w:rPr>
        <w:t>дня</w:t>
      </w:r>
    </w:p>
    <w:p w:rsidR="00B16609" w:rsidRPr="00BD62F7" w:rsidRDefault="00B16609" w:rsidP="00F16736">
      <w:pPr>
        <w:rPr>
          <w:b/>
          <w:color w:val="000000"/>
          <w:sz w:val="22"/>
          <w:szCs w:val="22"/>
          <w:lang w:eastAsia="ru-RU"/>
        </w:rPr>
      </w:pPr>
    </w:p>
    <w:p w:rsidR="00B16609" w:rsidRPr="00BD62F7" w:rsidRDefault="00B16609" w:rsidP="00F16736">
      <w:pPr>
        <w:rPr>
          <w:b/>
          <w:color w:val="000000"/>
          <w:sz w:val="22"/>
          <w:szCs w:val="22"/>
          <w:lang w:eastAsia="ru-RU"/>
        </w:rPr>
        <w:sectPr w:rsidR="00B16609" w:rsidRPr="00BD62F7" w:rsidSect="000F7535">
          <w:headerReference w:type="default" r:id="rId8"/>
          <w:footerReference w:type="default" r:id="rId9"/>
          <w:pgSz w:w="11906" w:h="16838"/>
          <w:pgMar w:top="46" w:right="318" w:bottom="299" w:left="338" w:header="567" w:footer="0" w:gutter="0"/>
          <w:pgNumType w:start="1"/>
          <w:cols w:space="170"/>
          <w:docGrid w:linePitch="326"/>
        </w:sectPr>
      </w:pPr>
    </w:p>
    <w:p w:rsidR="00ED1932" w:rsidRPr="00BD62F7" w:rsidRDefault="00ED1932" w:rsidP="00ED1932">
      <w:pPr>
        <w:suppressAutoHyphens w:val="0"/>
        <w:rPr>
          <w:b/>
          <w:color w:val="000000"/>
          <w:sz w:val="22"/>
          <w:szCs w:val="22"/>
          <w:lang w:eastAsia="ru-RU"/>
        </w:rPr>
      </w:pPr>
      <w:r w:rsidRPr="00BD62F7">
        <w:rPr>
          <w:b/>
          <w:color w:val="000000"/>
          <w:sz w:val="22"/>
          <w:szCs w:val="22"/>
          <w:lang w:eastAsia="ru-RU"/>
        </w:rPr>
        <w:t>Предмет заказа:</w:t>
      </w:r>
    </w:p>
    <w:tbl>
      <w:tblPr>
        <w:tblStyle w:val="af5"/>
        <w:tblW w:w="11307" w:type="dxa"/>
        <w:tblLayout w:type="fixed"/>
        <w:tblLook w:val="04A0" w:firstRow="1" w:lastRow="0" w:firstColumn="1" w:lastColumn="0" w:noHBand="0" w:noVBand="1"/>
      </w:tblPr>
      <w:tblGrid>
        <w:gridCol w:w="797"/>
        <w:gridCol w:w="6257"/>
        <w:gridCol w:w="992"/>
        <w:gridCol w:w="993"/>
        <w:gridCol w:w="1275"/>
        <w:gridCol w:w="993"/>
      </w:tblGrid>
      <w:tr w:rsidR="007E45B8" w:rsidRPr="00BD62F7" w:rsidTr="009D27DB">
        <w:tc>
          <w:tcPr>
            <w:tcW w:w="797" w:type="dxa"/>
          </w:tcPr>
          <w:p w:rsidR="00543593" w:rsidRPr="00BD62F7" w:rsidRDefault="002B2770" w:rsidP="00A5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257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t>Товар, услуга (представление)</w:t>
            </w:r>
          </w:p>
        </w:tc>
        <w:tc>
          <w:tcPr>
            <w:tcW w:w="992" w:type="dxa"/>
          </w:tcPr>
          <w:p w:rsidR="00543593" w:rsidRPr="00BD62F7" w:rsidRDefault="00543593" w:rsidP="009D27DB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t>Кол</w:t>
            </w:r>
            <w:r w:rsidR="009D27DB">
              <w:rPr>
                <w:sz w:val="22"/>
                <w:szCs w:val="22"/>
              </w:rPr>
              <w:t>-</w:t>
            </w:r>
            <w:r w:rsidRPr="00BD62F7">
              <w:rPr>
                <w:sz w:val="22"/>
                <w:szCs w:val="22"/>
              </w:rPr>
              <w:t>во</w:t>
            </w:r>
          </w:p>
        </w:tc>
        <w:tc>
          <w:tcPr>
            <w:tcW w:w="993" w:type="dxa"/>
          </w:tcPr>
          <w:p w:rsidR="00543593" w:rsidRPr="00BD62F7" w:rsidRDefault="009D27DB" w:rsidP="00A5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275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t>Цена</w:t>
            </w:r>
            <w:r w:rsidR="009D27DB">
              <w:rPr>
                <w:sz w:val="22"/>
                <w:szCs w:val="22"/>
              </w:rPr>
              <w:t xml:space="preserve"> за ед.</w:t>
            </w:r>
          </w:p>
        </w:tc>
        <w:tc>
          <w:tcPr>
            <w:tcW w:w="993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t>Сумма</w:t>
            </w:r>
          </w:p>
        </w:tc>
      </w:tr>
      <w:tr w:rsidR="007E45B8" w:rsidRPr="00BD62F7" w:rsidTr="009D27DB">
        <w:tc>
          <w:tcPr>
            <w:tcW w:w="797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казПокупателя.Запасы.НомерСтроки"/>
                  </w:textInput>
                </w:ffData>
              </w:fldChar>
            </w:r>
            <w:r w:rsidRPr="00BD62F7">
              <w:rPr>
                <w:sz w:val="22"/>
                <w:szCs w:val="22"/>
              </w:rPr>
              <w:instrText xml:space="preserve"> FORMTEXT </w:instrText>
            </w:r>
            <w:r w:rsidRPr="00BD62F7">
              <w:rPr>
                <w:sz w:val="22"/>
                <w:szCs w:val="22"/>
              </w:rPr>
            </w:r>
            <w:r w:rsidRPr="00BD62F7">
              <w:rPr>
                <w:sz w:val="22"/>
                <w:szCs w:val="22"/>
              </w:rPr>
              <w:fldChar w:fldCharType="separate"/>
            </w:r>
            <w:r w:rsidRPr="00BD62F7">
              <w:rPr>
                <w:noProof/>
                <w:sz w:val="22"/>
                <w:szCs w:val="22"/>
              </w:rPr>
              <w:t>Номер строки</w:t>
            </w:r>
            <w:r w:rsidRPr="00BD62F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7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казПокупателя.Запасы.Номенклатура"/>
                  </w:textInput>
                </w:ffData>
              </w:fldChar>
            </w:r>
            <w:r w:rsidRPr="00BD62F7">
              <w:rPr>
                <w:sz w:val="22"/>
                <w:szCs w:val="22"/>
              </w:rPr>
              <w:instrText xml:space="preserve"> FORMTEXT </w:instrText>
            </w:r>
            <w:r w:rsidRPr="00BD62F7">
              <w:rPr>
                <w:sz w:val="22"/>
                <w:szCs w:val="22"/>
              </w:rPr>
            </w:r>
            <w:r w:rsidRPr="00BD62F7">
              <w:rPr>
                <w:sz w:val="22"/>
                <w:szCs w:val="22"/>
              </w:rPr>
              <w:fldChar w:fldCharType="separate"/>
            </w:r>
            <w:r w:rsidRPr="00BD62F7">
              <w:rPr>
                <w:noProof/>
                <w:sz w:val="22"/>
                <w:szCs w:val="22"/>
              </w:rPr>
              <w:t>Товар, услуга (представление)</w:t>
            </w:r>
            <w:r w:rsidRPr="00BD62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казПокупателя.Запасы.Количество"/>
                  </w:textInput>
                </w:ffData>
              </w:fldChar>
            </w:r>
            <w:r w:rsidRPr="00BD62F7">
              <w:rPr>
                <w:sz w:val="22"/>
                <w:szCs w:val="22"/>
              </w:rPr>
              <w:instrText xml:space="preserve"> FORMTEXT </w:instrText>
            </w:r>
            <w:r w:rsidRPr="00BD62F7">
              <w:rPr>
                <w:sz w:val="22"/>
                <w:szCs w:val="22"/>
              </w:rPr>
            </w:r>
            <w:r w:rsidRPr="00BD62F7">
              <w:rPr>
                <w:sz w:val="22"/>
                <w:szCs w:val="22"/>
              </w:rPr>
              <w:fldChar w:fldCharType="separate"/>
            </w:r>
            <w:r w:rsidRPr="00BD62F7">
              <w:rPr>
                <w:noProof/>
                <w:sz w:val="22"/>
                <w:szCs w:val="22"/>
              </w:rPr>
              <w:t>Количество</w:t>
            </w:r>
            <w:r w:rsidRPr="00BD62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казПокупателя.Запасы.ЕдиницаИзмерения"/>
                  </w:textInput>
                </w:ffData>
              </w:fldChar>
            </w:r>
            <w:r w:rsidRPr="00BD62F7">
              <w:rPr>
                <w:sz w:val="22"/>
                <w:szCs w:val="22"/>
              </w:rPr>
              <w:instrText xml:space="preserve"> FORMTEXT </w:instrText>
            </w:r>
            <w:r w:rsidRPr="00BD62F7">
              <w:rPr>
                <w:sz w:val="22"/>
                <w:szCs w:val="22"/>
              </w:rPr>
            </w:r>
            <w:r w:rsidRPr="00BD62F7">
              <w:rPr>
                <w:sz w:val="22"/>
                <w:szCs w:val="22"/>
              </w:rPr>
              <w:fldChar w:fldCharType="separate"/>
            </w:r>
            <w:r w:rsidRPr="00BD62F7">
              <w:rPr>
                <w:noProof/>
                <w:sz w:val="22"/>
                <w:szCs w:val="22"/>
              </w:rPr>
              <w:t>Единица измерения</w:t>
            </w:r>
            <w:r w:rsidRPr="00BD62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казПокупателя.Запасы.Цена"/>
                  </w:textInput>
                </w:ffData>
              </w:fldChar>
            </w:r>
            <w:r w:rsidRPr="00BD62F7">
              <w:rPr>
                <w:sz w:val="22"/>
                <w:szCs w:val="22"/>
              </w:rPr>
              <w:instrText xml:space="preserve"> FORMTEXT </w:instrText>
            </w:r>
            <w:r w:rsidRPr="00BD62F7">
              <w:rPr>
                <w:sz w:val="22"/>
                <w:szCs w:val="22"/>
              </w:rPr>
            </w:r>
            <w:r w:rsidRPr="00BD62F7">
              <w:rPr>
                <w:sz w:val="22"/>
                <w:szCs w:val="22"/>
              </w:rPr>
              <w:fldChar w:fldCharType="separate"/>
            </w:r>
            <w:r w:rsidRPr="00BD62F7">
              <w:rPr>
                <w:noProof/>
                <w:sz w:val="22"/>
                <w:szCs w:val="22"/>
              </w:rPr>
              <w:t>Цена</w:t>
            </w:r>
            <w:r w:rsidRPr="00BD62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:rsidR="00543593" w:rsidRPr="00BD62F7" w:rsidRDefault="00543593" w:rsidP="00A51928">
            <w:pPr>
              <w:rPr>
                <w:sz w:val="22"/>
                <w:szCs w:val="22"/>
              </w:rPr>
            </w:pPr>
            <w:r w:rsidRPr="00BD62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ЗаказПокупателя.Запасы.Сумма"/>
                  </w:textInput>
                </w:ffData>
              </w:fldChar>
            </w:r>
            <w:r w:rsidRPr="00BD62F7">
              <w:rPr>
                <w:sz w:val="22"/>
                <w:szCs w:val="22"/>
              </w:rPr>
              <w:instrText xml:space="preserve"> FORMTEXT </w:instrText>
            </w:r>
            <w:r w:rsidRPr="00BD62F7">
              <w:rPr>
                <w:sz w:val="22"/>
                <w:szCs w:val="22"/>
              </w:rPr>
            </w:r>
            <w:r w:rsidRPr="00BD62F7">
              <w:rPr>
                <w:sz w:val="22"/>
                <w:szCs w:val="22"/>
              </w:rPr>
              <w:fldChar w:fldCharType="separate"/>
            </w:r>
            <w:r w:rsidRPr="00BD62F7">
              <w:rPr>
                <w:noProof/>
                <w:sz w:val="22"/>
                <w:szCs w:val="22"/>
              </w:rPr>
              <w:t>Сумма</w:t>
            </w:r>
            <w:r w:rsidRPr="00BD62F7">
              <w:rPr>
                <w:sz w:val="22"/>
                <w:szCs w:val="22"/>
              </w:rPr>
              <w:fldChar w:fldCharType="end"/>
            </w:r>
          </w:p>
        </w:tc>
      </w:tr>
    </w:tbl>
    <w:p w:rsidR="000607C2" w:rsidRPr="00BD62F7" w:rsidRDefault="007E45B8" w:rsidP="000607C2">
      <w:pPr>
        <w:rPr>
          <w:sz w:val="22"/>
          <w:szCs w:val="22"/>
        </w:rPr>
      </w:pPr>
      <w:r w:rsidRPr="00BD62F7">
        <w:rPr>
          <w:sz w:val="22"/>
          <w:szCs w:val="22"/>
        </w:rPr>
        <w:t>Сумма</w:t>
      </w:r>
      <w:r w:rsidR="008607D5" w:rsidRPr="00BD62F7">
        <w:rPr>
          <w:sz w:val="22"/>
          <w:szCs w:val="22"/>
        </w:rPr>
        <w:t>:</w:t>
      </w:r>
      <w:r w:rsidRPr="00BD62F7">
        <w:rPr>
          <w:sz w:val="22"/>
          <w:szCs w:val="22"/>
        </w:rPr>
        <w:t xml:space="preserve"> </w:t>
      </w:r>
      <w:r w:rsidR="000607C2" w:rsidRPr="00BD62F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ЗаказПокупателя.СуммаБезСкидки"/>
            </w:textInput>
          </w:ffData>
        </w:fldChar>
      </w:r>
      <w:r w:rsidR="000607C2" w:rsidRPr="00BD62F7">
        <w:rPr>
          <w:sz w:val="22"/>
          <w:szCs w:val="22"/>
        </w:rPr>
        <w:instrText xml:space="preserve"> FORMTEXT </w:instrText>
      </w:r>
      <w:r w:rsidR="000607C2" w:rsidRPr="00BD62F7">
        <w:rPr>
          <w:sz w:val="22"/>
          <w:szCs w:val="22"/>
        </w:rPr>
      </w:r>
      <w:r w:rsidR="000607C2" w:rsidRPr="00BD62F7">
        <w:rPr>
          <w:sz w:val="22"/>
          <w:szCs w:val="22"/>
        </w:rPr>
        <w:fldChar w:fldCharType="separate"/>
      </w:r>
      <w:r w:rsidR="000607C2" w:rsidRPr="00BD62F7">
        <w:rPr>
          <w:noProof/>
          <w:sz w:val="22"/>
          <w:szCs w:val="22"/>
        </w:rPr>
        <w:t>Сумма без скидки</w:t>
      </w:r>
      <w:r w:rsidR="000607C2" w:rsidRPr="00BD62F7">
        <w:rPr>
          <w:sz w:val="22"/>
          <w:szCs w:val="22"/>
        </w:rPr>
        <w:fldChar w:fldCharType="end"/>
      </w:r>
    </w:p>
    <w:p w:rsidR="000607C2" w:rsidRPr="00BD62F7" w:rsidRDefault="007E45B8" w:rsidP="000607C2">
      <w:pPr>
        <w:rPr>
          <w:sz w:val="22"/>
          <w:szCs w:val="22"/>
        </w:rPr>
      </w:pPr>
      <w:r w:rsidRPr="00BD62F7">
        <w:rPr>
          <w:sz w:val="22"/>
          <w:szCs w:val="22"/>
        </w:rPr>
        <w:t>Сумма скидки</w:t>
      </w:r>
      <w:r w:rsidR="008607D5" w:rsidRPr="00BD62F7">
        <w:rPr>
          <w:sz w:val="22"/>
          <w:szCs w:val="22"/>
        </w:rPr>
        <w:t>:</w:t>
      </w:r>
      <w:r w:rsidRPr="00BD62F7">
        <w:rPr>
          <w:sz w:val="22"/>
          <w:szCs w:val="22"/>
        </w:rPr>
        <w:t xml:space="preserve"> </w:t>
      </w:r>
      <w:r w:rsidR="000607C2" w:rsidRPr="00BD62F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ЗаказПокупателя.СуммаСкидки"/>
            </w:textInput>
          </w:ffData>
        </w:fldChar>
      </w:r>
      <w:r w:rsidR="000607C2" w:rsidRPr="00BD62F7">
        <w:rPr>
          <w:sz w:val="22"/>
          <w:szCs w:val="22"/>
        </w:rPr>
        <w:instrText xml:space="preserve"> FORMTEXT </w:instrText>
      </w:r>
      <w:r w:rsidR="000607C2" w:rsidRPr="00BD62F7">
        <w:rPr>
          <w:sz w:val="22"/>
          <w:szCs w:val="22"/>
        </w:rPr>
      </w:r>
      <w:r w:rsidR="000607C2" w:rsidRPr="00BD62F7">
        <w:rPr>
          <w:sz w:val="22"/>
          <w:szCs w:val="22"/>
        </w:rPr>
        <w:fldChar w:fldCharType="separate"/>
      </w:r>
      <w:r w:rsidR="000607C2" w:rsidRPr="00BD62F7">
        <w:rPr>
          <w:noProof/>
          <w:sz w:val="22"/>
          <w:szCs w:val="22"/>
        </w:rPr>
        <w:t>Сумма скидки (общая)</w:t>
      </w:r>
      <w:r w:rsidR="000607C2" w:rsidRPr="00BD62F7">
        <w:rPr>
          <w:sz w:val="22"/>
          <w:szCs w:val="22"/>
        </w:rPr>
        <w:fldChar w:fldCharType="end"/>
      </w:r>
    </w:p>
    <w:p w:rsidR="000607C2" w:rsidRPr="00BD62F7" w:rsidRDefault="008607D5" w:rsidP="000607C2">
      <w:pPr>
        <w:rPr>
          <w:sz w:val="22"/>
          <w:szCs w:val="22"/>
        </w:rPr>
      </w:pPr>
      <w:r w:rsidRPr="00BD62F7">
        <w:rPr>
          <w:sz w:val="22"/>
          <w:szCs w:val="22"/>
        </w:rPr>
        <w:t>Итого к оплате:</w:t>
      </w:r>
      <w:r w:rsidR="007E45B8" w:rsidRPr="00BD62F7">
        <w:rPr>
          <w:sz w:val="22"/>
          <w:szCs w:val="22"/>
        </w:rPr>
        <w:t xml:space="preserve"> </w:t>
      </w:r>
      <w:r w:rsidR="000607C2" w:rsidRPr="00BD62F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ЗаказПокупателя.СуммаДокументаПрописью"/>
            </w:textInput>
          </w:ffData>
        </w:fldChar>
      </w:r>
      <w:r w:rsidR="000607C2" w:rsidRPr="00BD62F7">
        <w:rPr>
          <w:sz w:val="22"/>
          <w:szCs w:val="22"/>
        </w:rPr>
        <w:instrText xml:space="preserve"> FORMTEXT </w:instrText>
      </w:r>
      <w:r w:rsidR="000607C2" w:rsidRPr="00BD62F7">
        <w:rPr>
          <w:sz w:val="22"/>
          <w:szCs w:val="22"/>
        </w:rPr>
      </w:r>
      <w:r w:rsidR="000607C2" w:rsidRPr="00BD62F7">
        <w:rPr>
          <w:sz w:val="22"/>
          <w:szCs w:val="22"/>
        </w:rPr>
        <w:fldChar w:fldCharType="separate"/>
      </w:r>
      <w:r w:rsidR="000607C2" w:rsidRPr="00BD62F7">
        <w:rPr>
          <w:noProof/>
          <w:sz w:val="22"/>
          <w:szCs w:val="22"/>
        </w:rPr>
        <w:t>Сумма документа (прописью)</w:t>
      </w:r>
      <w:r w:rsidR="000607C2" w:rsidRPr="00BD62F7">
        <w:rPr>
          <w:sz w:val="22"/>
          <w:szCs w:val="22"/>
        </w:rPr>
        <w:fldChar w:fldCharType="end"/>
      </w:r>
    </w:p>
    <w:p w:rsidR="00B16609" w:rsidRPr="00BD62F7" w:rsidRDefault="00B16609" w:rsidP="00B16609">
      <w:pPr>
        <w:rPr>
          <w:b/>
          <w:sz w:val="22"/>
          <w:szCs w:val="22"/>
        </w:rPr>
      </w:pPr>
      <w:r w:rsidRPr="00BD62F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ЗаказПокупателя.ИтоговаяСтрока"/>
            </w:textInput>
          </w:ffData>
        </w:fldChar>
      </w:r>
      <w:r w:rsidRPr="00BD62F7">
        <w:rPr>
          <w:b/>
          <w:sz w:val="22"/>
          <w:szCs w:val="22"/>
        </w:rPr>
        <w:instrText xml:space="preserve"> FORMTEXT </w:instrText>
      </w:r>
      <w:r w:rsidRPr="00BD62F7">
        <w:rPr>
          <w:b/>
          <w:sz w:val="22"/>
          <w:szCs w:val="22"/>
        </w:rPr>
      </w:r>
      <w:r w:rsidRPr="00BD62F7">
        <w:rPr>
          <w:b/>
          <w:sz w:val="22"/>
          <w:szCs w:val="22"/>
        </w:rPr>
        <w:fldChar w:fldCharType="separate"/>
      </w:r>
      <w:r w:rsidRPr="00BD62F7">
        <w:rPr>
          <w:b/>
          <w:noProof/>
          <w:sz w:val="22"/>
          <w:szCs w:val="22"/>
        </w:rPr>
        <w:t>Итоговая строка</w:t>
      </w:r>
      <w:r w:rsidRPr="00BD62F7">
        <w:rPr>
          <w:b/>
          <w:sz w:val="22"/>
          <w:szCs w:val="22"/>
        </w:rPr>
        <w:fldChar w:fldCharType="end"/>
      </w:r>
    </w:p>
    <w:p w:rsidR="00B16609" w:rsidRPr="00BD62F7" w:rsidRDefault="00B16609" w:rsidP="000607C2">
      <w:pPr>
        <w:rPr>
          <w:sz w:val="22"/>
          <w:szCs w:val="22"/>
        </w:rPr>
      </w:pPr>
    </w:p>
    <w:p w:rsidR="000E0C7A" w:rsidRPr="00BD62F7" w:rsidRDefault="00F5754C" w:rsidP="000E0C7A">
      <w:pPr>
        <w:rPr>
          <w:sz w:val="22"/>
          <w:szCs w:val="22"/>
        </w:rPr>
      </w:pPr>
      <w:r w:rsidRPr="00BD62F7">
        <w:rPr>
          <w:sz w:val="22"/>
          <w:szCs w:val="22"/>
        </w:rPr>
        <w:t xml:space="preserve">Дополнительно: </w:t>
      </w:r>
      <w:r w:rsidR="000E0C7A" w:rsidRPr="00BD62F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ТекущийПользователь.Комментарий"/>
            </w:textInput>
          </w:ffData>
        </w:fldChar>
      </w:r>
      <w:r w:rsidR="000E0C7A" w:rsidRPr="00BD62F7">
        <w:rPr>
          <w:sz w:val="22"/>
          <w:szCs w:val="22"/>
        </w:rPr>
        <w:instrText xml:space="preserve"> FORMTEXT </w:instrText>
      </w:r>
      <w:r w:rsidR="000E0C7A" w:rsidRPr="00BD62F7">
        <w:rPr>
          <w:sz w:val="22"/>
          <w:szCs w:val="22"/>
        </w:rPr>
      </w:r>
      <w:r w:rsidR="000E0C7A" w:rsidRPr="00BD62F7">
        <w:rPr>
          <w:sz w:val="22"/>
          <w:szCs w:val="22"/>
        </w:rPr>
        <w:fldChar w:fldCharType="separate"/>
      </w:r>
      <w:r w:rsidR="000E0C7A" w:rsidRPr="00BD62F7">
        <w:rPr>
          <w:noProof/>
          <w:sz w:val="22"/>
          <w:szCs w:val="22"/>
        </w:rPr>
        <w:t>Комментарий</w:t>
      </w:r>
      <w:r w:rsidR="000E0C7A" w:rsidRPr="00BD62F7">
        <w:rPr>
          <w:sz w:val="22"/>
          <w:szCs w:val="22"/>
        </w:rPr>
        <w:fldChar w:fldCharType="end"/>
      </w:r>
    </w:p>
    <w:p w:rsidR="00BD62F7" w:rsidRPr="00BD62F7" w:rsidRDefault="00BD62F7" w:rsidP="00F8179F">
      <w:pPr>
        <w:suppressAutoHyphens w:val="0"/>
        <w:spacing w:after="200" w:line="276" w:lineRule="auto"/>
        <w:jc w:val="both"/>
        <w:rPr>
          <w:b/>
          <w:color w:val="000000"/>
          <w:sz w:val="22"/>
          <w:szCs w:val="22"/>
          <w:lang w:eastAsia="ru-RU"/>
        </w:rPr>
      </w:pPr>
    </w:p>
    <w:p w:rsidR="008745AA" w:rsidRPr="00C25DB5" w:rsidRDefault="008745AA" w:rsidP="008745AA">
      <w:pPr>
        <w:suppressAutoHyphens w:val="0"/>
        <w:jc w:val="both"/>
        <w:rPr>
          <w:color w:val="000000"/>
          <w:lang w:eastAsia="ru-RU"/>
        </w:rPr>
      </w:pPr>
      <w:r w:rsidRPr="00C25DB5">
        <w:rPr>
          <w:b/>
          <w:color w:val="000000"/>
          <w:lang w:eastAsia="ru-RU"/>
        </w:rPr>
        <w:t>Срок изготовления</w:t>
      </w:r>
      <w:r w:rsidRPr="00C25DB5">
        <w:rPr>
          <w:color w:val="000000"/>
          <w:lang w:eastAsia="ru-RU"/>
        </w:rPr>
        <w:t xml:space="preserve"> изделия указан в п. 3.1.1 Предложения о заключении договора (далее – Предложение, оферта) и отсчитывается с момента поступления на счет Подрядчика первого платежа, согласно п. 1.5. В соответствии с п.3.1.1 Предложения, сроки изготовления могут быть перенесены. Срок доставки составляет от 2 (двух) до 7 (семи) рабочих дней и зависит от наличия необходимой для доставки техники. </w:t>
      </w:r>
    </w:p>
    <w:p w:rsidR="008745AA" w:rsidRPr="00C25DB5" w:rsidRDefault="008745AA" w:rsidP="008745AA">
      <w:pPr>
        <w:suppressAutoHyphens w:val="0"/>
        <w:jc w:val="both"/>
        <w:rPr>
          <w:color w:val="000000"/>
          <w:lang w:eastAsia="ru-RU"/>
        </w:rPr>
      </w:pPr>
    </w:p>
    <w:p w:rsidR="00ED1932" w:rsidRPr="0038096A" w:rsidRDefault="00D632E7" w:rsidP="00543593">
      <w:r>
        <w:rPr>
          <w:b/>
          <w:color w:val="000000"/>
          <w:lang w:eastAsia="ru-RU"/>
        </w:rPr>
        <w:t>Д</w:t>
      </w:r>
      <w:r w:rsidR="00ED1932" w:rsidRPr="0038096A">
        <w:rPr>
          <w:b/>
          <w:color w:val="000000"/>
          <w:lang w:eastAsia="ru-RU"/>
        </w:rPr>
        <w:t xml:space="preserve">ата </w:t>
      </w:r>
      <w:r w:rsidR="004A0C1B" w:rsidRPr="0038096A">
        <w:rPr>
          <w:b/>
          <w:color w:val="000000"/>
          <w:lang w:eastAsia="ru-RU"/>
        </w:rPr>
        <w:t>изготовления</w:t>
      </w:r>
      <w:r w:rsidR="00ED1932" w:rsidRPr="0038096A">
        <w:rPr>
          <w:b/>
          <w:color w:val="000000"/>
          <w:lang w:eastAsia="ru-RU"/>
        </w:rPr>
        <w:t>:</w:t>
      </w:r>
      <w:r w:rsidR="00ED1932" w:rsidRPr="0038096A">
        <w:rPr>
          <w:b/>
          <w:bCs/>
          <w:color w:val="FFFFFF"/>
          <w:lang w:eastAsia="ru-RU"/>
        </w:rPr>
        <w:t xml:space="preserve"> </w:t>
      </w:r>
      <w:r w:rsidR="000607C2" w:rsidRPr="0038096A">
        <w:fldChar w:fldCharType="begin">
          <w:ffData>
            <w:name w:val=""/>
            <w:enabled/>
            <w:calcOnExit w:val="0"/>
            <w:textInput>
              <w:default w:val="ЗаказПокупателя.ДатаОтгрузки"/>
            </w:textInput>
          </w:ffData>
        </w:fldChar>
      </w:r>
      <w:r w:rsidR="000607C2" w:rsidRPr="0038096A">
        <w:instrText xml:space="preserve"> FORMTEXT </w:instrText>
      </w:r>
      <w:r w:rsidR="000607C2" w:rsidRPr="0038096A">
        <w:fldChar w:fldCharType="separate"/>
      </w:r>
      <w:r w:rsidR="000607C2" w:rsidRPr="0038096A">
        <w:rPr>
          <w:noProof/>
        </w:rPr>
        <w:t>Дата отгрузки</w:t>
      </w:r>
      <w:r w:rsidR="000607C2" w:rsidRPr="0038096A">
        <w:fldChar w:fldCharType="end"/>
      </w:r>
    </w:p>
    <w:p w:rsidR="00543593" w:rsidRPr="0038096A" w:rsidRDefault="00543593" w:rsidP="00543593">
      <w:pPr>
        <w:rPr>
          <w:b/>
          <w:bCs/>
          <w:color w:val="FFFFFF"/>
          <w:lang w:eastAsia="ru-RU"/>
        </w:rPr>
      </w:pPr>
    </w:p>
    <w:p w:rsidR="00497567" w:rsidRPr="0038096A" w:rsidRDefault="00D632E7" w:rsidP="00F8179F">
      <w:pPr>
        <w:suppressAutoHyphens w:val="0"/>
        <w:spacing w:after="200" w:line="276" w:lineRule="auto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Да</w:t>
      </w:r>
      <w:r w:rsidR="0097108F">
        <w:rPr>
          <w:b/>
          <w:color w:val="000000"/>
          <w:lang w:eastAsia="ru-RU"/>
        </w:rPr>
        <w:t xml:space="preserve">та изготовления, </w:t>
      </w:r>
      <w:r>
        <w:rPr>
          <w:color w:val="000000"/>
          <w:lang w:eastAsia="ru-RU"/>
        </w:rPr>
        <w:t xml:space="preserve">указанная в договоре, является </w:t>
      </w:r>
      <w:r w:rsidRPr="00D632E7">
        <w:rPr>
          <w:color w:val="000000"/>
          <w:lang w:eastAsia="ru-RU"/>
        </w:rPr>
        <w:t xml:space="preserve">планируемой, но не позже </w:t>
      </w:r>
      <w:r w:rsidR="00D2461D">
        <w:rPr>
          <w:color w:val="000000"/>
          <w:lang w:eastAsia="ru-RU"/>
        </w:rPr>
        <w:t>30</w:t>
      </w:r>
      <w:r w:rsidRPr="00D632E7">
        <w:rPr>
          <w:color w:val="000000"/>
          <w:lang w:eastAsia="ru-RU"/>
        </w:rPr>
        <w:t xml:space="preserve"> (</w:t>
      </w:r>
      <w:r w:rsidR="00D2461D">
        <w:rPr>
          <w:color w:val="000000"/>
          <w:lang w:eastAsia="ru-RU"/>
        </w:rPr>
        <w:t>тридцати</w:t>
      </w:r>
      <w:r w:rsidRPr="00D632E7">
        <w:rPr>
          <w:color w:val="000000"/>
          <w:lang w:eastAsia="ru-RU"/>
        </w:rPr>
        <w:t>) рабочих дней со дня  согласованной даты изготовления  и может</w:t>
      </w:r>
      <w:r w:rsidR="008745AA" w:rsidRPr="00D632E7">
        <w:rPr>
          <w:color w:val="000000"/>
          <w:lang w:eastAsia="ru-RU"/>
        </w:rPr>
        <w:t xml:space="preserve"> изменяться в случаях предусмотренных п</w:t>
      </w:r>
      <w:r w:rsidR="0097108F">
        <w:rPr>
          <w:color w:val="000000"/>
          <w:lang w:eastAsia="ru-RU"/>
        </w:rPr>
        <w:t>.</w:t>
      </w:r>
      <w:r w:rsidR="008745AA" w:rsidRPr="00D632E7">
        <w:rPr>
          <w:color w:val="000000"/>
          <w:lang w:eastAsia="ru-RU"/>
        </w:rPr>
        <w:t xml:space="preserve"> 3.3.6 и п. 6.2. В случае отказа Заказчика от полной оплаты, Подрядчик</w:t>
      </w:r>
      <w:r w:rsidR="008745AA" w:rsidRPr="006B0661">
        <w:rPr>
          <w:color w:val="000000"/>
          <w:lang w:eastAsia="ru-RU"/>
        </w:rPr>
        <w:t xml:space="preserve"> оставляет за собой право отказать в отгрузке изделия и удержать с Заказчика сумму расходов, связанную с транспортировкой и хранением готового изделия.</w:t>
      </w:r>
    </w:p>
    <w:p w:rsidR="008745AA" w:rsidRPr="0038096A" w:rsidRDefault="008745AA" w:rsidP="008745AA">
      <w:pPr>
        <w:suppressAutoHyphens w:val="0"/>
        <w:jc w:val="both"/>
        <w:rPr>
          <w:color w:val="000000"/>
          <w:lang w:eastAsia="ru-RU"/>
        </w:rPr>
      </w:pPr>
      <w:r w:rsidRPr="0038096A">
        <w:rPr>
          <w:b/>
          <w:color w:val="000000"/>
          <w:lang w:eastAsia="ru-RU"/>
        </w:rPr>
        <w:t>Внимание!</w:t>
      </w:r>
      <w:r w:rsidRPr="0038096A">
        <w:rPr>
          <w:color w:val="000000"/>
          <w:lang w:eastAsia="ru-RU"/>
        </w:rPr>
        <w:t xml:space="preserve"> Перед использованием бани изучите: Руководство по эксплуатации и обслуживанию бани-бочки «ПАРНА».</w:t>
      </w:r>
    </w:p>
    <w:p w:rsidR="008745AA" w:rsidRPr="0038096A" w:rsidRDefault="008745AA" w:rsidP="008745AA">
      <w:pPr>
        <w:suppressAutoHyphens w:val="0"/>
        <w:rPr>
          <w:color w:val="000000"/>
          <w:lang w:eastAsia="ru-RU"/>
        </w:rPr>
      </w:pPr>
    </w:p>
    <w:p w:rsidR="008745AA" w:rsidRPr="0038096A" w:rsidRDefault="008745AA" w:rsidP="0097108F">
      <w:pPr>
        <w:suppressAutoHyphens w:val="0"/>
        <w:jc w:val="both"/>
        <w:rPr>
          <w:color w:val="000000"/>
          <w:lang w:eastAsia="ru-RU"/>
        </w:rPr>
      </w:pPr>
      <w:r w:rsidRPr="0038096A">
        <w:rPr>
          <w:b/>
          <w:color w:val="000000"/>
          <w:lang w:eastAsia="ru-RU"/>
        </w:rPr>
        <w:t>Заказчик обязуется</w:t>
      </w:r>
      <w:r w:rsidRPr="0038096A">
        <w:rPr>
          <w:color w:val="000000"/>
          <w:lang w:eastAsia="ru-RU"/>
        </w:rPr>
        <w:t xml:space="preserve"> предоставить подготовленную площадку для установки изделия, согласно предоставленной Подрядчиком схемы установки изделия.  А также обеспечить свободный доступ грузового транспорта и спецтехники к месту установки изделия. Заказчик обязуется компенсировать все дополнительные затраты, вызванные затрудненными условиями проезда, а также оплатить транспортировку изделия до адреса, отличного от указанного </w:t>
      </w:r>
      <w:r w:rsidR="00B64E68">
        <w:rPr>
          <w:color w:val="000000"/>
          <w:lang w:eastAsia="ru-RU"/>
        </w:rPr>
        <w:t xml:space="preserve">фактического адреса </w:t>
      </w:r>
      <w:r w:rsidRPr="0038096A">
        <w:rPr>
          <w:color w:val="000000"/>
          <w:lang w:eastAsia="ru-RU"/>
        </w:rPr>
        <w:t>в данном заказе. Подрядчик не несет ответственности за повреждения изделия, вызванные затрудненными условиями проезда к месту установки.</w:t>
      </w:r>
    </w:p>
    <w:p w:rsidR="008745AA" w:rsidRPr="0038096A" w:rsidRDefault="008745AA" w:rsidP="008745AA">
      <w:pPr>
        <w:suppressAutoHyphens w:val="0"/>
        <w:rPr>
          <w:color w:val="000000"/>
          <w:lang w:eastAsia="ru-RU"/>
        </w:rPr>
      </w:pPr>
    </w:p>
    <w:p w:rsidR="00923423" w:rsidRPr="0038096A" w:rsidRDefault="002758B7" w:rsidP="000F7535">
      <w:pPr>
        <w:rPr>
          <w:color w:val="000000"/>
          <w:lang w:eastAsia="ru-RU"/>
        </w:rPr>
      </w:pPr>
      <w:r w:rsidRPr="0038096A">
        <w:rPr>
          <w:color w:val="000000"/>
          <w:lang w:eastAsia="ru-RU"/>
        </w:rPr>
        <w:t xml:space="preserve">Я </w:t>
      </w:r>
      <w:r w:rsidR="000F7535" w:rsidRPr="0038096A">
        <w:rPr>
          <w:color w:val="000000"/>
          <w:lang w:eastAsia="ru-RU"/>
        </w:rPr>
        <w:t xml:space="preserve"> </w:t>
      </w:r>
      <w:r w:rsidR="000F7535" w:rsidRPr="0038096A">
        <w:fldChar w:fldCharType="begin">
          <w:ffData>
            <w:name w:val=""/>
            <w:enabled/>
            <w:calcOnExit w:val="0"/>
            <w:textInput>
              <w:default w:val="ДоговорыКонтрагентов.Владелец.ВладелецФИОФизЛица"/>
            </w:textInput>
          </w:ffData>
        </w:fldChar>
      </w:r>
      <w:r w:rsidR="000F7535" w:rsidRPr="0038096A">
        <w:instrText xml:space="preserve"> FORMTEXT </w:instrText>
      </w:r>
      <w:r w:rsidR="000F7535" w:rsidRPr="0038096A">
        <w:fldChar w:fldCharType="separate"/>
      </w:r>
      <w:r w:rsidR="000F7535" w:rsidRPr="0038096A">
        <w:rPr>
          <w:noProof/>
        </w:rPr>
        <w:t>ФИО</w:t>
      </w:r>
      <w:r w:rsidR="000F7535" w:rsidRPr="0038096A">
        <w:fldChar w:fldCharType="end"/>
      </w:r>
      <w:r w:rsidR="000F7535" w:rsidRPr="0038096A">
        <w:t xml:space="preserve"> </w:t>
      </w:r>
      <w:r w:rsidR="00ED1932" w:rsidRPr="0038096A">
        <w:rPr>
          <w:color w:val="000000"/>
          <w:lang w:eastAsia="ru-RU"/>
        </w:rPr>
        <w:t>даю согласие на хранение и обработку св</w:t>
      </w:r>
      <w:r w:rsidRPr="0038096A">
        <w:rPr>
          <w:color w:val="000000"/>
          <w:lang w:eastAsia="ru-RU"/>
        </w:rPr>
        <w:t>о</w:t>
      </w:r>
      <w:r w:rsidR="00ED1932" w:rsidRPr="0038096A">
        <w:rPr>
          <w:color w:val="000000"/>
          <w:lang w:eastAsia="ru-RU"/>
        </w:rPr>
        <w:t>их персональных данных</w:t>
      </w:r>
      <w:r w:rsidR="00751306" w:rsidRPr="0038096A">
        <w:rPr>
          <w:color w:val="000000"/>
          <w:lang w:eastAsia="ru-RU"/>
        </w:rPr>
        <w:t xml:space="preserve"> в соответствии с ФЗ "О персональных данных" от 27.07.2006 N 152-ФЗ</w:t>
      </w:r>
      <w:r w:rsidR="00ED1932" w:rsidRPr="0038096A">
        <w:rPr>
          <w:color w:val="000000"/>
          <w:lang w:eastAsia="ru-RU"/>
        </w:rPr>
        <w:t>, а также на использо</w:t>
      </w:r>
      <w:r w:rsidR="00923423" w:rsidRPr="0038096A">
        <w:rPr>
          <w:color w:val="000000"/>
          <w:lang w:eastAsia="ru-RU"/>
        </w:rPr>
        <w:t xml:space="preserve">вание фото- и видеоматериалов </w:t>
      </w:r>
      <w:r w:rsidRPr="0038096A">
        <w:rPr>
          <w:color w:val="000000"/>
          <w:lang w:eastAsia="ru-RU"/>
        </w:rPr>
        <w:t>с</w:t>
      </w:r>
      <w:r w:rsidR="00ED1932" w:rsidRPr="0038096A">
        <w:rPr>
          <w:color w:val="000000"/>
          <w:lang w:eastAsia="ru-RU"/>
        </w:rPr>
        <w:t xml:space="preserve"> поставленным изделием в рекламных целях</w:t>
      </w:r>
      <w:r w:rsidRPr="0038096A">
        <w:rPr>
          <w:color w:val="000000"/>
          <w:lang w:eastAsia="ru-RU"/>
        </w:rPr>
        <w:t>.</w:t>
      </w:r>
    </w:p>
    <w:p w:rsidR="00543593" w:rsidRPr="00BD62F7" w:rsidRDefault="00543593" w:rsidP="000F7535">
      <w:pPr>
        <w:rPr>
          <w:color w:val="000000"/>
          <w:sz w:val="22"/>
          <w:szCs w:val="22"/>
          <w:lang w:eastAsia="ru-RU"/>
        </w:rPr>
      </w:pPr>
    </w:p>
    <w:p w:rsidR="000E0C7A" w:rsidRPr="00BD62F7" w:rsidRDefault="00AC41B6" w:rsidP="000E0C7A">
      <w:pPr>
        <w:rPr>
          <w:sz w:val="22"/>
          <w:szCs w:val="22"/>
        </w:rPr>
      </w:pPr>
      <w:r w:rsidRPr="00BD62F7">
        <w:rPr>
          <w:b/>
          <w:color w:val="000000"/>
          <w:sz w:val="22"/>
          <w:szCs w:val="22"/>
          <w:lang w:eastAsia="ru-RU"/>
        </w:rPr>
        <w:t>Ответственный</w:t>
      </w:r>
      <w:r w:rsidR="002B2770">
        <w:rPr>
          <w:b/>
          <w:color w:val="000000"/>
          <w:sz w:val="22"/>
          <w:szCs w:val="22"/>
          <w:lang w:eastAsia="ru-RU"/>
        </w:rPr>
        <w:t>:</w:t>
      </w:r>
      <w:r w:rsidR="00ED1932" w:rsidRPr="00BD62F7">
        <w:rPr>
          <w:b/>
          <w:color w:val="000000"/>
          <w:sz w:val="22"/>
          <w:szCs w:val="22"/>
          <w:lang w:eastAsia="ru-RU"/>
        </w:rPr>
        <w:t xml:space="preserve"> </w:t>
      </w:r>
      <w:r w:rsidR="000607C2" w:rsidRPr="00BD62F7">
        <w:rPr>
          <w:b/>
          <w:color w:val="000000"/>
          <w:sz w:val="22"/>
          <w:szCs w:val="22"/>
          <w:lang w:eastAsia="ru-RU"/>
        </w:rPr>
        <w:t xml:space="preserve"> </w:t>
      </w:r>
      <w:r w:rsidR="000E0C7A" w:rsidRPr="00BD62F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ТекущийПользователь.Наименование"/>
            </w:textInput>
          </w:ffData>
        </w:fldChar>
      </w:r>
      <w:r w:rsidR="000E0C7A" w:rsidRPr="00BD62F7">
        <w:rPr>
          <w:sz w:val="22"/>
          <w:szCs w:val="22"/>
        </w:rPr>
        <w:instrText xml:space="preserve"> FORMTEXT </w:instrText>
      </w:r>
      <w:r w:rsidR="000E0C7A" w:rsidRPr="00BD62F7">
        <w:rPr>
          <w:sz w:val="22"/>
          <w:szCs w:val="22"/>
        </w:rPr>
      </w:r>
      <w:r w:rsidR="000E0C7A" w:rsidRPr="00BD62F7">
        <w:rPr>
          <w:sz w:val="22"/>
          <w:szCs w:val="22"/>
        </w:rPr>
        <w:fldChar w:fldCharType="separate"/>
      </w:r>
      <w:r w:rsidR="000E0C7A" w:rsidRPr="00BD62F7">
        <w:rPr>
          <w:noProof/>
          <w:sz w:val="22"/>
          <w:szCs w:val="22"/>
        </w:rPr>
        <w:t>Полное имя</w:t>
      </w:r>
      <w:r w:rsidR="000E0C7A" w:rsidRPr="00BD62F7">
        <w:rPr>
          <w:sz w:val="22"/>
          <w:szCs w:val="22"/>
        </w:rPr>
        <w:fldChar w:fldCharType="end"/>
      </w:r>
      <w:r w:rsidR="000E0C7A" w:rsidRPr="00BD62F7">
        <w:rPr>
          <w:sz w:val="22"/>
          <w:szCs w:val="22"/>
        </w:rPr>
        <w:t xml:space="preserve">             </w:t>
      </w:r>
      <w:r w:rsidR="009D27DB">
        <w:rPr>
          <w:sz w:val="22"/>
          <w:szCs w:val="22"/>
        </w:rPr>
        <w:t>Телефон:</w:t>
      </w:r>
      <w:r w:rsidR="000E0C7A" w:rsidRPr="00BD62F7">
        <w:rPr>
          <w:sz w:val="22"/>
          <w:szCs w:val="22"/>
        </w:rPr>
        <w:t xml:space="preserve"> </w:t>
      </w:r>
      <w:r w:rsidR="000E0C7A" w:rsidRPr="00BD62F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ТекущийПользователь.КонтактнаяИнформация.Телефон"/>
            </w:textInput>
          </w:ffData>
        </w:fldChar>
      </w:r>
      <w:r w:rsidR="000E0C7A" w:rsidRPr="00BD62F7">
        <w:rPr>
          <w:sz w:val="22"/>
          <w:szCs w:val="22"/>
        </w:rPr>
        <w:instrText xml:space="preserve"> FORMTEXT </w:instrText>
      </w:r>
      <w:r w:rsidR="000E0C7A" w:rsidRPr="00BD62F7">
        <w:rPr>
          <w:sz w:val="22"/>
          <w:szCs w:val="22"/>
        </w:rPr>
      </w:r>
      <w:r w:rsidR="000E0C7A" w:rsidRPr="00BD62F7">
        <w:rPr>
          <w:sz w:val="22"/>
          <w:szCs w:val="22"/>
        </w:rPr>
        <w:fldChar w:fldCharType="separate"/>
      </w:r>
      <w:r w:rsidR="000E0C7A" w:rsidRPr="00BD62F7">
        <w:rPr>
          <w:noProof/>
          <w:sz w:val="22"/>
          <w:szCs w:val="22"/>
        </w:rPr>
        <w:t>Телефон</w:t>
      </w:r>
      <w:r w:rsidR="000E0C7A" w:rsidRPr="00BD62F7">
        <w:rPr>
          <w:sz w:val="22"/>
          <w:szCs w:val="22"/>
        </w:rPr>
        <w:fldChar w:fldCharType="end"/>
      </w:r>
    </w:p>
    <w:p w:rsidR="000E0C7A" w:rsidRDefault="000E0C7A" w:rsidP="000E0C7A"/>
    <w:p w:rsidR="000E0C7A" w:rsidRPr="00BA2E22" w:rsidRDefault="000E0C7A" w:rsidP="00ED1932">
      <w:pPr>
        <w:suppressAutoHyphens w:val="0"/>
        <w:spacing w:after="200" w:line="276" w:lineRule="auto"/>
        <w:rPr>
          <w:b/>
          <w:color w:val="000000"/>
          <w:lang w:eastAsia="ru-RU"/>
        </w:rPr>
        <w:sectPr w:rsidR="000E0C7A" w:rsidRPr="00BA2E22" w:rsidSect="006439B1">
          <w:type w:val="continuous"/>
          <w:pgSz w:w="11906" w:h="16838"/>
          <w:pgMar w:top="46" w:right="318" w:bottom="299" w:left="338" w:header="720" w:footer="0" w:gutter="0"/>
          <w:pgNumType w:start="1"/>
          <w:cols w:space="170"/>
          <w:docGrid w:linePitch="326"/>
        </w:sectPr>
      </w:pPr>
    </w:p>
    <w:p w:rsidR="008745AA" w:rsidRDefault="008745AA" w:rsidP="008745AA">
      <w:pPr>
        <w:suppressAutoHyphens w:val="0"/>
        <w:spacing w:line="216" w:lineRule="auto"/>
        <w:jc w:val="both"/>
        <w:rPr>
          <w:sz w:val="22"/>
          <w:lang w:eastAsia="ru-RU"/>
        </w:rPr>
      </w:pPr>
      <w:r>
        <w:rPr>
          <w:b/>
          <w:bCs/>
          <w:color w:val="000000"/>
          <w:sz w:val="22"/>
          <w:lang w:eastAsia="ru-RU"/>
        </w:rPr>
        <w:t>1. Общие условия. Предмет Договора</w:t>
      </w:r>
    </w:p>
    <w:p w:rsidR="008745AA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>
        <w:rPr>
          <w:color w:val="000000"/>
          <w:sz w:val="22"/>
          <w:lang w:eastAsia="ru-RU"/>
        </w:rPr>
        <w:t>1.1. Подрядчик обязуется передать в собственность Заказчика законченное изделие</w:t>
      </w:r>
      <w:r w:rsidR="0097108F" w:rsidRPr="009D0CF6">
        <w:rPr>
          <w:color w:val="000000"/>
          <w:sz w:val="22"/>
          <w:lang w:eastAsia="ru-RU"/>
        </w:rPr>
        <w:t>/комплект для сборки изделия по адресу Заказчика</w:t>
      </w:r>
      <w:r>
        <w:rPr>
          <w:color w:val="000000"/>
          <w:sz w:val="22"/>
          <w:lang w:eastAsia="ru-RU"/>
        </w:rPr>
        <w:t xml:space="preserve">, указанное в </w:t>
      </w:r>
      <w:r>
        <w:rPr>
          <w:b/>
          <w:color w:val="000000"/>
          <w:sz w:val="22"/>
          <w:lang w:eastAsia="ru-RU"/>
        </w:rPr>
        <w:t xml:space="preserve">Предмете заказа </w:t>
      </w:r>
      <w:r>
        <w:rPr>
          <w:color w:val="000000"/>
          <w:sz w:val="22"/>
          <w:lang w:eastAsia="ru-RU"/>
        </w:rPr>
        <w:t>и изготовленное по Наряд-заказу</w:t>
      </w:r>
      <w:r>
        <w:rPr>
          <w:b/>
          <w:color w:val="000000"/>
          <w:sz w:val="22"/>
          <w:lang w:eastAsia="ru-RU"/>
        </w:rPr>
        <w:t xml:space="preserve"> </w:t>
      </w:r>
      <w:r>
        <w:rPr>
          <w:color w:val="000000"/>
          <w:sz w:val="22"/>
          <w:lang w:eastAsia="ru-RU"/>
        </w:rPr>
        <w:t>(далее – Товар), а Заказчик обязуется принять и оплатить его.   </w:t>
      </w:r>
    </w:p>
    <w:p w:rsidR="008745AA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>
        <w:rPr>
          <w:color w:val="000000"/>
          <w:sz w:val="22"/>
          <w:lang w:eastAsia="ru-RU"/>
        </w:rPr>
        <w:t xml:space="preserve">1.2. Подрядчик предоставляет Заказчику полную и достоверную информацию о Товаре, включая информацию об основных потребительских свойствах, качественных характеристиках, внешнем виде, месте </w:t>
      </w:r>
      <w:r>
        <w:rPr>
          <w:color w:val="000000"/>
          <w:sz w:val="22"/>
          <w:lang w:eastAsia="ru-RU"/>
        </w:rPr>
        <w:t>изготовления, а также информацию о гарантийном сроке и сроке годности, стоимости и доставке Товара.</w:t>
      </w:r>
    </w:p>
    <w:p w:rsidR="008745AA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>
        <w:rPr>
          <w:color w:val="000000"/>
          <w:sz w:val="22"/>
          <w:lang w:eastAsia="ru-RU"/>
        </w:rPr>
        <w:t>1.3. Подрядчик гарантирует, что Товар принадлежит ему на праве собственности, в споре и под арестом не состоит, не является предметом залога, не обременен правами третьих лиц.</w:t>
      </w:r>
    </w:p>
    <w:p w:rsidR="008745AA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 xml:space="preserve">1.4. Подрядчик гарантирует Заказчику нормальное функционирование продукции при условии соблюдения Заказчиком Руководства по эксплуатации и </w:t>
      </w:r>
      <w:r>
        <w:rPr>
          <w:color w:val="000000"/>
          <w:sz w:val="22"/>
          <w:lang w:eastAsia="ru-RU"/>
        </w:rPr>
        <w:lastRenderedPageBreak/>
        <w:t>обслуживанию, и проведения необходимых работ по уходу в процессе эксплуатации.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>1.5</w:t>
      </w:r>
      <w:r w:rsidRPr="006B0661">
        <w:rPr>
          <w:color w:val="000000"/>
          <w:sz w:val="22"/>
          <w:lang w:eastAsia="ru-RU"/>
        </w:rPr>
        <w:t xml:space="preserve">. Договор считается заключенным с даты внесения первого платежа в размере не менее 30% (тридцати </w:t>
      </w:r>
      <w:r w:rsidRPr="00087503">
        <w:rPr>
          <w:color w:val="000000"/>
          <w:sz w:val="22"/>
          <w:lang w:eastAsia="ru-RU"/>
        </w:rPr>
        <w:t xml:space="preserve">процентов) от стоимости Товара, путем перечисления, на расчетный счет Подрядчика, на основании счета, выставленного Подрядчиком.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1.6. Действия Заказчика, указанные в п.1.5 являются акцептом (принятием) оферты в соответствии со ст. 438 ГК РФ и означают ознакомление и согласие со всеми пунктами оферты. Акцепт оферты является полным и безоговорочным.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2. Определения и термины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2.1. Товар – Баня-бочка, изготовленная Подрядчиком по Наряд-заказу</w:t>
      </w:r>
      <w:r w:rsidR="00844543" w:rsidRPr="00087503">
        <w:rPr>
          <w:color w:val="000000"/>
          <w:sz w:val="22"/>
          <w:lang w:eastAsia="ru-RU"/>
        </w:rPr>
        <w:t>/ комплект для сборки изделия по адресу Заказчика</w:t>
      </w:r>
      <w:r w:rsidRPr="00087503">
        <w:rPr>
          <w:color w:val="000000"/>
          <w:sz w:val="22"/>
          <w:lang w:eastAsia="ru-RU"/>
        </w:rPr>
        <w:t>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2.2. Наряд-заказ – поручение Заказчика на изготовление Товара Исполнителем, содержащее ФИО Заказчика, контактную информацию, адрес и условия доставки,  качественные характеристики продукции, вид, количество, дополнительные пожелания Заказчика к продукции, а также   стоимость и порядок оплаты, предварительно назначенный срок отгрузки, оформленное в письменной форме.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2.3. Товарная накладная, по форме ТОРГ-12 – документ, подписанный Заказчиком, подтверждает факт доставки Товара  и исполнения Подрядчиком своих обязательств.</w:t>
      </w:r>
    </w:p>
    <w:p w:rsidR="008745AA" w:rsidRPr="00087503" w:rsidRDefault="00844543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sz w:val="22"/>
          <w:lang w:eastAsia="ru-RU"/>
        </w:rPr>
        <w:t xml:space="preserve">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bCs/>
          <w:color w:val="000000"/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3. Права и обязанности сторон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3.1. Подрядчик обязуется: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3.1.1. </w:t>
      </w:r>
      <w:r w:rsidRPr="00087503">
        <w:rPr>
          <w:color w:val="000000"/>
          <w:sz w:val="22"/>
          <w:szCs w:val="22"/>
          <w:lang w:eastAsia="ru-RU"/>
        </w:rPr>
        <w:t>Не позднее 5 (пяти) рабочих дней с момента получения от Заказчика первого платежа, предусмотренного п. 4.3.1. оферты, приступить к изготовлению Тов</w:t>
      </w:r>
      <w:r w:rsidR="00117F9C" w:rsidRPr="00087503">
        <w:rPr>
          <w:color w:val="000000"/>
          <w:sz w:val="22"/>
          <w:szCs w:val="22"/>
          <w:lang w:eastAsia="ru-RU"/>
        </w:rPr>
        <w:t xml:space="preserve">ара (далее – Работа). Предполагаемая дата завершения работ «__»______ 202__ г. Подрядчик вправе перенести указанную дату, но не позднее, чем на 30 (тридцать) рабочих дней. </w:t>
      </w:r>
      <w:r w:rsidRPr="00087503">
        <w:rPr>
          <w:color w:val="000000"/>
          <w:sz w:val="22"/>
          <w:szCs w:val="22"/>
          <w:lang w:eastAsia="ru-RU"/>
        </w:rPr>
        <w:t xml:space="preserve">В случае если клиент не оплачивает первый платеж, в течение 3 дней после получения договора-оферты, срок изготовления может быть перенесен. </w:t>
      </w:r>
      <w:r w:rsidRPr="00087503">
        <w:rPr>
          <w:color w:val="000000"/>
          <w:sz w:val="22"/>
          <w:lang w:eastAsia="ru-RU"/>
        </w:rPr>
        <w:t>Указанный срок может быть изменен Подрядчиком по независящим от него обстоятельствам.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3.1.2. По готовности Товара уведомить Заказчика об обязанности произвести окончательный расчет в соответствии с п. 4.3.2. Уведомление осуществляется посредством телефонного звонка или смс-оповещения и/или по электронной почте, указанных Заказчиком как контактные.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3.1.3. После того, как Заказчик произвел окончательный расчет, согласовать дату приема-передачи Товара и дату его отгрузки, подготовить к этой дате оригиналы сопутствующих документов: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- Товарную накладную ТОРГ-12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3.1.4. Немедленно предупредить Заказчика и до получения от него указаний приостановить Работу по изготовлению Товара при обнаружении: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- иных не зависящих от Подрядчика обстоятельств, которые грозят годности или прочности Товара либо </w:t>
      </w:r>
      <w:r w:rsidRPr="00087503">
        <w:rPr>
          <w:color w:val="000000"/>
          <w:sz w:val="22"/>
          <w:lang w:eastAsia="ru-RU"/>
        </w:rPr>
        <w:t>создают невозможность завершения работ по его изготовлению в срок.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bCs/>
          <w:color w:val="000000"/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3.2. Заказчик обязуется: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3.2.1. Не позднее 3 (трех) рабочих дней со дня получения настоящего Предложения принять решение о принятии данного предложения и внесения первого платежа в размере не менее 30% (тридцати процентов) от стоимости Товара, если иное не оговорено в Наряд-заказе. 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3.2.2. В день, согласованный Сторонами для приема-передачи Товара, принять готовую продукцию и подписать Товарную накладную ТОРГ-12.</w:t>
      </w:r>
    </w:p>
    <w:p w:rsidR="00EB5B40" w:rsidRPr="00087503" w:rsidRDefault="00EB5B40" w:rsidP="00EB5B40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sz w:val="22"/>
          <w:lang w:eastAsia="ru-RU"/>
        </w:rPr>
        <w:t>3.2.3. Обеспечить возможность подъезда транспорта для разгрузки Товара (манипулятора), его разворота на участке Заказчика. Проверить отсутствие препятствий для манипулятора в виде низко висящих электрических кабелей, веток деревьев и т.п.</w:t>
      </w:r>
    </w:p>
    <w:p w:rsidR="00D2461D" w:rsidRPr="00087503" w:rsidRDefault="00D2461D" w:rsidP="00EB5B40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sz w:val="22"/>
          <w:lang w:eastAsia="ru-RU"/>
        </w:rPr>
        <w:t>3.2.4. Предоставить подготовленную ровную и твердую площадку/фундамент для установки Товара.</w:t>
      </w:r>
    </w:p>
    <w:p w:rsidR="00EB5B40" w:rsidRPr="00087503" w:rsidRDefault="00EB5B40" w:rsidP="00EB5B40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sz w:val="22"/>
          <w:lang w:eastAsia="ru-RU"/>
        </w:rPr>
        <w:t>3.2.</w:t>
      </w:r>
      <w:r w:rsidR="00D2461D" w:rsidRPr="00087503">
        <w:rPr>
          <w:sz w:val="22"/>
          <w:lang w:eastAsia="ru-RU"/>
        </w:rPr>
        <w:t>5</w:t>
      </w:r>
      <w:r w:rsidRPr="00087503">
        <w:rPr>
          <w:sz w:val="22"/>
          <w:lang w:eastAsia="ru-RU"/>
        </w:rPr>
        <w:t>. Убедиться в том, что погодные условия позволяют осуществить сборку Товара на участке. Обеспечить</w:t>
      </w:r>
      <w:r w:rsidR="00B64E68" w:rsidRPr="00087503">
        <w:rPr>
          <w:sz w:val="22"/>
          <w:lang w:eastAsia="ru-RU"/>
        </w:rPr>
        <w:t xml:space="preserve"> за свой счет</w:t>
      </w:r>
      <w:r w:rsidRPr="00087503">
        <w:rPr>
          <w:sz w:val="22"/>
          <w:lang w:eastAsia="ru-RU"/>
        </w:rPr>
        <w:t xml:space="preserve"> сохранность от осадков комплекта для сборки при невозможности сборки Товара в день доставки.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3.2.</w:t>
      </w:r>
      <w:r w:rsidR="00D2461D" w:rsidRPr="00087503">
        <w:rPr>
          <w:color w:val="000000"/>
          <w:sz w:val="22"/>
          <w:lang w:eastAsia="ru-RU"/>
        </w:rPr>
        <w:t>6</w:t>
      </w:r>
      <w:r w:rsidRPr="00087503">
        <w:rPr>
          <w:color w:val="000000"/>
          <w:sz w:val="22"/>
          <w:lang w:eastAsia="ru-RU"/>
        </w:rPr>
        <w:t>. Проверить качество товара; в случае обнаружения недостатков сообщить Подрядчику, используя фото - видео фиксацию для определения характера недостатков.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3.2.</w:t>
      </w:r>
      <w:r w:rsidR="00D2461D" w:rsidRPr="00087503">
        <w:rPr>
          <w:color w:val="000000"/>
          <w:sz w:val="22"/>
          <w:lang w:eastAsia="ru-RU"/>
        </w:rPr>
        <w:t>7</w:t>
      </w:r>
      <w:r w:rsidRPr="00087503">
        <w:rPr>
          <w:color w:val="000000"/>
          <w:sz w:val="22"/>
          <w:lang w:eastAsia="ru-RU"/>
        </w:rPr>
        <w:t>. Оплатить Товар в соответствии с условиями настоящего Предложения.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3.2.</w:t>
      </w:r>
      <w:r w:rsidR="00D2461D" w:rsidRPr="00087503">
        <w:rPr>
          <w:color w:val="000000"/>
          <w:sz w:val="22"/>
          <w:lang w:eastAsia="ru-RU"/>
        </w:rPr>
        <w:t>8</w:t>
      </w:r>
      <w:r w:rsidRPr="00087503">
        <w:rPr>
          <w:color w:val="000000"/>
          <w:sz w:val="22"/>
          <w:lang w:eastAsia="ru-RU"/>
        </w:rPr>
        <w:t>. Изучить и соблюдать прилагаемое Руководство по эксплуатации и обслуживанию.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3.2.</w:t>
      </w:r>
      <w:r w:rsidR="00D2461D" w:rsidRPr="00087503">
        <w:rPr>
          <w:color w:val="000000"/>
          <w:sz w:val="22"/>
          <w:lang w:eastAsia="ru-RU"/>
        </w:rPr>
        <w:t>9</w:t>
      </w:r>
      <w:r w:rsidRPr="00087503">
        <w:rPr>
          <w:color w:val="000000"/>
          <w:sz w:val="22"/>
          <w:lang w:eastAsia="ru-RU"/>
        </w:rPr>
        <w:t>. Компенсировать все дополнительно понесенные расходы Подрядчика, связанные с неисполнением либо частичным исполнением со стороны З</w:t>
      </w:r>
      <w:r w:rsidR="00271F5F" w:rsidRPr="00087503">
        <w:rPr>
          <w:color w:val="000000"/>
          <w:sz w:val="22"/>
          <w:lang w:eastAsia="ru-RU"/>
        </w:rPr>
        <w:t>аказчика своих обязательств, а также расходы Подрядчика, понесенные в связи с приездом для сборки Товара</w:t>
      </w:r>
      <w:r w:rsidR="00B64E68" w:rsidRPr="00087503">
        <w:rPr>
          <w:color w:val="000000"/>
          <w:sz w:val="22"/>
          <w:lang w:eastAsia="ru-RU"/>
        </w:rPr>
        <w:t xml:space="preserve"> в день</w:t>
      </w:r>
      <w:r w:rsidR="00271F5F" w:rsidRPr="00087503">
        <w:rPr>
          <w:color w:val="000000"/>
          <w:sz w:val="22"/>
          <w:lang w:eastAsia="ru-RU"/>
        </w:rPr>
        <w:t xml:space="preserve">, </w:t>
      </w:r>
      <w:r w:rsidR="00B64E68" w:rsidRPr="00087503">
        <w:rPr>
          <w:color w:val="000000"/>
          <w:sz w:val="22"/>
          <w:lang w:eastAsia="ru-RU"/>
        </w:rPr>
        <w:t>оказавшийся непригодным для сборки</w:t>
      </w:r>
      <w:r w:rsidR="00271F5F" w:rsidRPr="00087503">
        <w:rPr>
          <w:color w:val="000000"/>
          <w:sz w:val="22"/>
          <w:lang w:eastAsia="ru-RU"/>
        </w:rPr>
        <w:t xml:space="preserve"> в связи с погодными условиями или отсутствием подготовленной площадки, или затруднительным проездом манипулятора к месту </w:t>
      </w:r>
      <w:r w:rsidR="00EF5DB9" w:rsidRPr="00087503">
        <w:rPr>
          <w:color w:val="000000"/>
          <w:sz w:val="22"/>
          <w:lang w:eastAsia="ru-RU"/>
        </w:rPr>
        <w:t>разгрузки</w:t>
      </w:r>
      <w:r w:rsidR="00271F5F" w:rsidRPr="00087503">
        <w:rPr>
          <w:color w:val="000000"/>
          <w:sz w:val="22"/>
          <w:lang w:eastAsia="ru-RU"/>
        </w:rPr>
        <w:t xml:space="preserve">, </w:t>
      </w:r>
      <w:r w:rsidR="00B64E68" w:rsidRPr="00087503">
        <w:rPr>
          <w:color w:val="000000"/>
          <w:sz w:val="22"/>
          <w:lang w:eastAsia="ru-RU"/>
        </w:rPr>
        <w:t>в случае если Заказчик настаивает</w:t>
      </w:r>
      <w:r w:rsidR="00271F5F" w:rsidRPr="00087503">
        <w:rPr>
          <w:color w:val="000000"/>
          <w:sz w:val="22"/>
          <w:lang w:eastAsia="ru-RU"/>
        </w:rPr>
        <w:t xml:space="preserve"> на выполнении </w:t>
      </w:r>
      <w:r w:rsidR="00EF5DB9" w:rsidRPr="00087503">
        <w:rPr>
          <w:color w:val="000000"/>
          <w:sz w:val="22"/>
          <w:lang w:eastAsia="ru-RU"/>
        </w:rPr>
        <w:t>таких работ</w:t>
      </w:r>
      <w:r w:rsidR="00B64E68" w:rsidRPr="00087503">
        <w:rPr>
          <w:color w:val="000000"/>
          <w:sz w:val="22"/>
          <w:lang w:eastAsia="ru-RU"/>
        </w:rPr>
        <w:t xml:space="preserve"> в данный день</w:t>
      </w:r>
      <w:r w:rsidR="00EF5DB9" w:rsidRPr="00087503">
        <w:rPr>
          <w:color w:val="000000"/>
          <w:sz w:val="22"/>
          <w:lang w:eastAsia="ru-RU"/>
        </w:rPr>
        <w:t>.</w:t>
      </w:r>
    </w:p>
    <w:p w:rsidR="00B64E68" w:rsidRPr="00087503" w:rsidRDefault="00B64E68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3.2.10. Компенсировать расходы по выезду специалиста по ремонту в случае, если необходимость в ремонте бани была вызвана несоблюдением инструкции по эксплуатации или отношением такового к </w:t>
      </w:r>
      <w:proofErr w:type="spellStart"/>
      <w:r w:rsidRPr="00087503">
        <w:rPr>
          <w:color w:val="000000"/>
          <w:sz w:val="22"/>
          <w:lang w:eastAsia="ru-RU"/>
        </w:rPr>
        <w:t>негарантийным</w:t>
      </w:r>
      <w:proofErr w:type="spellEnd"/>
      <w:r w:rsidRPr="00087503">
        <w:rPr>
          <w:color w:val="000000"/>
          <w:sz w:val="22"/>
          <w:lang w:eastAsia="ru-RU"/>
        </w:rPr>
        <w:t xml:space="preserve"> случаям.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3.3. Подрядчик вправе: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3.3.1. Привлекать третьих лиц к изготовлению</w:t>
      </w:r>
      <w:r w:rsidR="00F65465" w:rsidRPr="00087503">
        <w:rPr>
          <w:color w:val="000000"/>
          <w:sz w:val="22"/>
          <w:lang w:eastAsia="ru-RU"/>
        </w:rPr>
        <w:t>/сборке</w:t>
      </w:r>
      <w:r w:rsidRPr="00087503">
        <w:rPr>
          <w:color w:val="000000"/>
          <w:sz w:val="22"/>
          <w:lang w:eastAsia="ru-RU"/>
        </w:rPr>
        <w:t xml:space="preserve"> Товара, при этом Подрядчик несет ответственность перед Заказчиком за действия и/или бездействие таких лиц, как за свои собственные</w:t>
      </w:r>
      <w:r w:rsidR="00F65465" w:rsidRPr="00087503">
        <w:rPr>
          <w:color w:val="000000"/>
          <w:sz w:val="22"/>
          <w:lang w:eastAsia="ru-RU"/>
        </w:rPr>
        <w:t xml:space="preserve"> в рамках солидарной ответственности</w:t>
      </w:r>
      <w:r w:rsidRPr="00087503">
        <w:rPr>
          <w:color w:val="000000"/>
          <w:sz w:val="22"/>
          <w:lang w:eastAsia="ru-RU"/>
        </w:rPr>
        <w:t>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3.3.2. Требовать своевременной оплаты Товара.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3.3.3. Изготовить Товар досрочно. В этом случае предупредить Заказчика и согласовать с ним дату приема-передачи Товара.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3.3.4. В случаях, когда изготовление Товара стало невозможным вследствие действий или упущений Заказчика, Подрядчик сохраняет право на уплату ему указанной в Счете цены с учетом выполненной части работы.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lastRenderedPageBreak/>
        <w:t>3.3.5. Подрядчик вправе не приступать к Работе, а начатую Работу приостановить в случаях, когда нарушение Заказчиком своих обязанностей препятствует ее исполнению, а также при наличии обстоятельств, очевидно свидетельствующих о том, что изготовление Товара не будет произведено в установленный срок. В этом случае Подрядчик вправе отказаться от изготовления бани-бочки и потребовать возмещения убытков.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bCs/>
          <w:color w:val="000000"/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3.4. Заказчик вправе: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3.4.1. Требовать от Подрядчика надлежащего исполнения обязательств, а также своевременного устранения выявленных недостатков.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3.4.2. В случае досрочного испо</w:t>
      </w:r>
      <w:r w:rsidR="00B83B9A" w:rsidRPr="00087503">
        <w:rPr>
          <w:color w:val="000000"/>
          <w:sz w:val="22"/>
          <w:lang w:eastAsia="ru-RU"/>
        </w:rPr>
        <w:t xml:space="preserve">лнения Подрядчиком обязательств, </w:t>
      </w:r>
      <w:r w:rsidRPr="00087503">
        <w:rPr>
          <w:color w:val="000000"/>
          <w:sz w:val="22"/>
          <w:lang w:eastAsia="ru-RU"/>
        </w:rPr>
        <w:t>принять и оплатить Товар в соответствии с установленным порядком.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3.4.3. Запрашивать у Подрядчика информацию о ходе и этапе Работ по изготовлению Товара.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3.4.4. В любое время до приемки Товара отказаться от его приемки, уплатив Подрядчику часть цены, пропорционально части Работы, выполненной до получения извещения об отказе.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bCs/>
          <w:color w:val="000000"/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4. Цена договора и порядок расчетов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4.1. Полная стоимость Товара определяется Подрядчиком согласно Наряд-заказу, исходя из параметров продукции, на основании калькуляции затрат на единицу продукции. НДС не предусмотрен.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4.2. Полная стоимость не включает в себя стоимость  транспортировки, разгрузки и установки продукции, а также комиссию банков и электронных платёжных систем, которые оплачиваются Заказчиком самостоятельно и за свой счёт.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4.3. Расчет по настоящему Договору осуществляется следующим образом: 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4.3.1. Первый платёж в размере 30% (тридцати процентов), если другое не оговорено в Наряд-заказе, от полной стоимости Товара, указанной в Наряд-заказе, осуществляется зачислением на расчетный счет Подрядчика не позднее 3 (трех) рабочих дней со дня получения Заказчиком настоящего Предложения;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4.3.2. окончательный расчет производится по готовности товара в течение 2 (двух)  рабочих дней с момента уведомления Заказчика в соответствии с п. 3.1.2. оферты.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b/>
          <w:color w:val="000000"/>
          <w:sz w:val="22"/>
          <w:lang w:eastAsia="ru-RU"/>
        </w:rPr>
        <w:t>Отгрузка продукции производится только после полной оплаты Заказчиком изделий</w:t>
      </w:r>
      <w:r w:rsidRPr="00087503">
        <w:rPr>
          <w:color w:val="000000"/>
          <w:sz w:val="22"/>
          <w:lang w:eastAsia="ru-RU"/>
        </w:rPr>
        <w:t>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4.4. Оплата производится в безналичной форме путем перечисления денежных средств на расчетный счет Подрядчика и (или) путем внесения наличных денежных средств.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4.5. Обязательства Заказчика по оплате товара считаются исполненными с момента поступления денежных средств на расчетный счет или в кассу Подрядчика.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bCs/>
          <w:color w:val="000000"/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5. Порядок сдачи-приемки работ. Условия доставки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5.1. Заказчик обязан осмотреть и принять товар по Товарной накладной ТОРГ-12, а при обнаружении отступлений от заказа, ухудшающих продукцию, заявить об этом Подрядчику используя фото-видео фиксацию и сделать отметку о замечаниях в Товарной накладной ТОРГ-12. Товарная накладная с замечаниями Заказчика должна быть направлена Подрядчику в течение 3 (трех) </w:t>
      </w:r>
      <w:r w:rsidRPr="00087503">
        <w:rPr>
          <w:color w:val="000000"/>
          <w:sz w:val="22"/>
          <w:lang w:eastAsia="ru-RU"/>
        </w:rPr>
        <w:t xml:space="preserve">рабочих дней со дня поставки по электронной почте, письмом или любым другим способом, по которому возможно фиксация даты отправки. Отсутствие своевременно отправленной Товарной накладной с замечаниями Заказчика является подтверждением качества поставленного Товара.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5.2. Незначительные повреждения, корпуса, крыши и других комплектующих (царапины, сколы, деформация и т.д.), возникшие при транспортировке и погрузочно-разгрузочных работах,  не влияющие на эксплуатационные качества изделия, считаются вариантом нормы.   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5.3. Стороны договорились об отсутствии Акта приемки Товара, поскольку акцепт оферты (оплата Заказа покупателя) является подтверждением факта поставки Товара.   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5.4. Если Товар подлежит вручению третьему лицу, Заказчик гарантирует наличие у такого лица всех необходимых полномочий, зафиксированных в доверенности. В данном случае Заказчик обязан до момента приема Товара уведомить Подрядчика о необходимости его вручения тр</w:t>
      </w:r>
      <w:r w:rsidR="002B6CF3" w:rsidRPr="00087503">
        <w:rPr>
          <w:color w:val="000000"/>
          <w:sz w:val="22"/>
          <w:lang w:eastAsia="ru-RU"/>
        </w:rPr>
        <w:t xml:space="preserve">етьему лицу с указанием фамилии, имени, </w:t>
      </w:r>
      <w:r w:rsidRPr="00087503">
        <w:rPr>
          <w:color w:val="000000"/>
          <w:sz w:val="22"/>
          <w:lang w:eastAsia="ru-RU"/>
        </w:rPr>
        <w:t>отчества такого лица. Уведомление осуществляется посредством смс-оповещения и/или направлением на электронную почту Подрядчика.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Подрядчик вправе запросить у указанного третьего лица документ удостоверяющий личность.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5.5. Отгрузка Товара для дальнейшей транспортировки осуществляется со склада Подрядчика. Заказчику по адресу, указанному в Наряд-заказе.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shd w:val="clear" w:color="auto" w:fill="FFFFFF"/>
          <w:lang w:eastAsia="ru-RU"/>
        </w:rPr>
      </w:pPr>
      <w:r w:rsidRPr="00087503">
        <w:rPr>
          <w:color w:val="000000"/>
          <w:sz w:val="22"/>
          <w:shd w:val="clear" w:color="auto" w:fill="FFFFFF"/>
          <w:lang w:eastAsia="ru-RU"/>
        </w:rPr>
        <w:t xml:space="preserve">5.6. Сборка и монтаж товара должны осуществляться только квалифицированными специалистами, имеющими </w:t>
      </w:r>
      <w:r w:rsidR="002B6CF3" w:rsidRPr="00087503">
        <w:rPr>
          <w:color w:val="000000"/>
          <w:sz w:val="22"/>
          <w:shd w:val="clear" w:color="auto" w:fill="FFFFFF"/>
          <w:lang w:eastAsia="ru-RU"/>
        </w:rPr>
        <w:t>согласование</w:t>
      </w:r>
      <w:r w:rsidRPr="00087503">
        <w:rPr>
          <w:color w:val="000000"/>
          <w:sz w:val="22"/>
          <w:shd w:val="clear" w:color="auto" w:fill="FFFFFF"/>
          <w:lang w:eastAsia="ru-RU"/>
        </w:rPr>
        <w:t xml:space="preserve"> Подрядчика. На такие работы распространяются гарантийные обязательства Подрядчика. Все расходы, связанные с установкой продукции, несет Заказчик.</w:t>
      </w:r>
    </w:p>
    <w:p w:rsidR="002B6CF3" w:rsidRPr="00087503" w:rsidRDefault="002B6CF3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shd w:val="clear" w:color="auto" w:fill="FFFFFF"/>
          <w:lang w:eastAsia="ru-RU"/>
        </w:rPr>
        <w:t xml:space="preserve">5.6.1. По окончании сборки Товара по адресу Заказчика, он подписывает со специалистом, производившим сборку, двусторонний акт (Приложение № __ к оферте).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5.7. Подрядчик может пользоваться услугами любых третьих лиц (транспортных организаций) для осуществления доставки Товара. Расходы по доставке товара Заказчику не включаются в Заказ покупателя и оплачиваются Заказчиком лично перевозчику при получении товара, если иное не оговорено Сторонами.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5.8. В случае возникновения спора между Заказчиком и Подрядчиком (далее-Стороны) в связи с недостатками продукции или их причин, по требованию любой из Сторон назначается экспертиза. Расходы на проведение экспертизы несет Сторона, потребовавшая назначения экспертизы.</w:t>
      </w:r>
      <w:r w:rsidRPr="00087503">
        <w:rPr>
          <w:noProof/>
          <w:color w:val="000000"/>
          <w:sz w:val="22"/>
          <w:lang w:eastAsia="ru-RU"/>
        </w:rPr>
        <w:t xml:space="preserve">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5.9. Риск случайной гибели или случайного повреждения продукции переходит от Подрядчика к Заказчику в момент, подписания Товарной накладной ТОРГ-12.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6. Ответственность сторон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6.1. Любая из Сторон договора, не исполнившая обязательства либо исполнившая их ненадлежащим образом, несет ответственность, предусмотренную законодательством Российской Федерации.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6.2. Если в течение 2 (двух) рабочих дней со дня извещения о готовности к отгрузке, не осуществлен </w:t>
      </w:r>
      <w:r w:rsidRPr="00087503">
        <w:rPr>
          <w:color w:val="000000"/>
          <w:sz w:val="22"/>
          <w:lang w:eastAsia="ru-RU"/>
        </w:rPr>
        <w:lastRenderedPageBreak/>
        <w:t>окончательный расчет с Подрядчиком, то Заказчик оплачивает Подрядчику хранение товара из расчета услуг по хранению в размере 0,5% от стоимости товара за каждые сутки. 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6.3. Односторонний отказ от исполнения обязательств не допускается. В случае не оплаты товара, включая стоимость услуг по его хранению, в течение 30 (тридцати) календарных дней, Стороны считают, что заказ аннулирован, и Подрядчик имеет право реализовать продукцию.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В данном случае денежная сумма, внесенная на основании п. 4.3.1. настоящей оферты, Заказчику не возвращается, а остается у Подрядчика в счет возмещения убытков, причиненных неисполнением обязательств Заказчиком.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6.4. При расторжении договора по инициативе Подрядчика по причинам, независящим от Заказчика, Подрядчик обязан уведомить Заказчика о расторжении договора и вернуть в течени</w:t>
      </w:r>
      <w:r w:rsidR="005143A1" w:rsidRPr="00087503">
        <w:rPr>
          <w:color w:val="000000"/>
          <w:sz w:val="22"/>
          <w:lang w:eastAsia="ru-RU"/>
        </w:rPr>
        <w:t>е</w:t>
      </w:r>
      <w:r w:rsidRPr="00087503">
        <w:rPr>
          <w:color w:val="000000"/>
          <w:sz w:val="22"/>
          <w:lang w:eastAsia="ru-RU"/>
        </w:rPr>
        <w:t xml:space="preserve"> 10 (десять) календарных дней все ранее уплаченн</w:t>
      </w:r>
      <w:r w:rsidR="008E2587" w:rsidRPr="00087503">
        <w:rPr>
          <w:color w:val="000000"/>
          <w:sz w:val="22"/>
          <w:lang w:eastAsia="ru-RU"/>
        </w:rPr>
        <w:t>ые Заказчиком денежные средства</w:t>
      </w:r>
      <w:r w:rsidRPr="00087503">
        <w:rPr>
          <w:color w:val="000000"/>
          <w:sz w:val="22"/>
          <w:lang w:eastAsia="ru-RU"/>
        </w:rPr>
        <w:t>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6.5. При расторжении договора по инициативе Заказчика по причинам независящим от Подрядчика, оплата производится за фактически выполненные объемы работ. Заказчик обязан за десять дней уведомить Подрядчика о расторжении договора. В данном случае денежная сумма, внесенная на основании п. 4.3.1. настоящего Договора, Заказчику не возвращается. 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6.6. При неисполнении Заказчиком обязанности по оплате, предусмотренной п. 4.3.1. настоящего Договора, договор считается автоматически расторгнутым. Уведомление Заказчика в данном случае не требуется.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6.7. Заказчик дает согласие на использование информации о покупке, его фото- и видеоматериалов в рекламных, информационных и иных целях. Обнародовать и в дальнейшем использовать информацию о покупке, изображениях товара полностью или фрагментарно: воспроизводить оригиналы изображений или их экземпляров, осуществлять публичный показ, сообщать в эфир по кабелю, перерабатывать, доводить до всеобщего сведения без выплаты вознаграждения.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7. Гарантийные  обязательства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7.1. Срок гарантийного обслуживания указан в гарантийном талоне. Гарантия действует  с момента отгрузки изделия Заказчику. Во время гарантийного срока детали и узлы, подлежащие замене по гарантии, предоставляются бесплатно, ремонтные работы осуществляются по гарантии специалистами Подрядчика на основании заявки. Гарантия касается только дефектов изготовления Товара и дефектов материала. Гарантия не касается дефектов, появившихся вследствие несогласованных с Подрядчиком монтажных и пуско-наладочных работ, ремонтных работ, неправильной эксплуатации, использовании неоригинальных запасных частей и их естественного износа.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shd w:val="clear" w:color="auto" w:fill="FFFFFF"/>
          <w:lang w:eastAsia="ru-RU"/>
        </w:rPr>
        <w:t>7.2. Подрядчик не несет материальной ответственности, за любой ремонт или замену, потребность в которых напрямую обусловлена такими факторами, как: нормальный износ; сборка, установка и монтаж продукции неквалифицированными специалистами в нарушение п. 5.</w:t>
      </w:r>
      <w:r w:rsidR="008E2587" w:rsidRPr="00087503">
        <w:rPr>
          <w:color w:val="000000"/>
          <w:sz w:val="22"/>
          <w:shd w:val="clear" w:color="auto" w:fill="FFFFFF"/>
          <w:lang w:eastAsia="ru-RU"/>
        </w:rPr>
        <w:t>6, 5.6.1</w:t>
      </w:r>
      <w:r w:rsidRPr="00087503">
        <w:rPr>
          <w:color w:val="000000"/>
          <w:sz w:val="22"/>
          <w:shd w:val="clear" w:color="auto" w:fill="FFFFFF"/>
          <w:lang w:eastAsia="ru-RU"/>
        </w:rPr>
        <w:t xml:space="preserve"> настоящего Предложения; невыполнение профилактического обслуживания, прописанного в Руководстве по </w:t>
      </w:r>
      <w:r w:rsidRPr="00087503">
        <w:rPr>
          <w:color w:val="000000"/>
          <w:sz w:val="22"/>
          <w:shd w:val="clear" w:color="auto" w:fill="FFFFFF"/>
          <w:lang w:eastAsia="ru-RU"/>
        </w:rPr>
        <w:t>эксплуатации и обслуживанию; не санкционированных заводом-изготовителем ремонте и/или технологических переделках товара; результат неправильной эксплуатации или не предусмотренного инструкцией по применению и/или обслуживанию Товара.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7.3. Гарантия не охватывает стоимости работ и запасных частей в следующих случаях: повреждений из-за удара или падения, небрежного обращения с товаром; неправильного подключения Оборудования к электросети; повреждения из-за пожара, наводнения или других стихийных бедствий; нарушения условий транспортировки и хранения товара Заказчиком; когда поломки товара возникли из-за изменения напряжения или частоты электропитания в пределах, превышающих величины, установленные соответствующими стандартами.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7.4. Гарантия не распространяется на расходные материалы и комплектующие, выходящие из строя вследствие их естественного износа или подвергающиеся вредному воздействию в соответствии с условиями гарантийных обязательств, предусмотренных заводом изготовителем товара.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7.5. Гарантия не распространяется на элементы конструкции товара, определенные изготовителем, как быстро</w:t>
      </w:r>
      <w:r w:rsidR="006B0661" w:rsidRPr="00087503">
        <w:rPr>
          <w:color w:val="000000"/>
          <w:sz w:val="22"/>
          <w:lang w:eastAsia="ru-RU"/>
        </w:rPr>
        <w:t>-</w:t>
      </w:r>
      <w:r w:rsidRPr="00087503">
        <w:rPr>
          <w:color w:val="000000"/>
          <w:sz w:val="22"/>
          <w:lang w:eastAsia="ru-RU"/>
        </w:rPr>
        <w:t>изнашиваемые.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7.6. Гарантийному ремонту или замене не подлежат любые детали и/или узлы, имеющие следы вскрытия.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7.7. Гарантийный ремонт или замена частей не продлевают гарантийный срок товара. В случае поступления со стороны Заказчика требований о продлении гарантийного срока Подрядчик оставляет за собой право отказать в ремонте либо замене данных деталей и/или узлов. Детали и/или узлы, снятые с бани-бочки при осуществлении ремонта в период гарантийного срока их эксплуатации подлежат обязательному возврату Подрядчику для инспекции.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7.8. Работы по гарантийному ремонту осуществляются только в рабочие дни.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7.9. Подрядчику не может быть предъявлено требование о возмещение убытков, связанных с простоем товара.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7.10. Послегарантийное обслуживание товара Подрядчиком возможно только на условиях дополнительной оплаты работ.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7.11. Условия гарантийного обслуживания распространяются только на узлы и элементы, изготавливаемые непосредственно Подрядчиком. Условия гарантийного обслуживания не распространяются на устанавливаемые в изделиях узлы и оборудование сторонних производителей (таких как печи, дымоходы, баки для воды, трансформаторы, лампы, выключатели и т.д.). Гарантийные условия на элементы сторонних производителей устанавливаются их заводом изготовителем.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8. Разрешение споров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8.1. Споры и разногласия, которые могут возникнуть при исполнении обязательств по договору, подлежат разрешению путем переговоров между Сторонами.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 xml:space="preserve">8.2. Досудебный претензионный порядок урегулирования споров для Сторон обязателен. Дата штампа почтового отделения адресата на уведомлении о вручении почтового отправления адресату считается датой предъявления претензии. Сторона, получившая </w:t>
      </w:r>
      <w:r w:rsidRPr="00087503">
        <w:rPr>
          <w:color w:val="000000"/>
          <w:sz w:val="22"/>
          <w:lang w:eastAsia="ru-RU"/>
        </w:rPr>
        <w:lastRenderedPageBreak/>
        <w:t>претензию, обязана рассмотреть ее и направить ответ в течение пятнадцати календарных дней с момента ее получения. В случае если одна из сторон уклоняется от обязанности получения претензии, досудебный претензионный порядок считается соблюденным, а претензия считается надлежащим образом доставленной адресату, если она направляется по адресу, указанному в заказе. Также претензия может быть направлена на электронную почту, указанную в Наряд-заказе.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8.3. В случае невозможности разрешения споров путем переговоров Стороны передают их на рассмотрение в суд по месту нахождения ответчика, в случае если ответчик находится на территории Республики Башкортостан. Если местонахождение ответчика расположено за пределами Республики Башкортостан, то споры рассматриваются судом по месту нахождения истца.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 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9. Форс-мажор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9.1. Ни одна из Сторон не несет ответственности перед другой Стороной за невыполнение обязательств по договору, обусловленное обстоятельствами, возникшими помимо воли и желания Сторон и, которые нельзя предвидеть или избежать, включая, но не ограничиваясь, объявленную войну, землетрясения, наводнения, пожары, а также другие стихийные бедствия, принятие нормативных актов законодательной властью.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9.2. Свидетельство, выданное органом местной власти или Торгово-промышленной палатой, является достаточным подтверждением наличия и продолжительности действия обстоятельств непреодолимой силы.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9.3. Сторона, которая не исполняет своих обязательств, должна направить в срок десять дней письменное извещение другой Стороне о препятствии и его влиянии на исполнение своих обязательств.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9.4.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из Сторон путем направления уведомления другой Стороне.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b/>
          <w:bCs/>
          <w:color w:val="000000"/>
          <w:sz w:val="22"/>
          <w:lang w:eastAsia="ru-RU"/>
        </w:rPr>
        <w:t>10. Прочие условия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10.1. Договор считается заключенным с момента зачисления первого платежа Заказчика на расчетный счёт Подрядчика.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10.2. Приложения к настоящему Договору, являющиеся его неотъемлемой частью: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- Наряд-заказ на изготовление изделий;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- Руководство по эксплуатации и обслуживанию Товара;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- Гарантийный талон на Товар.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color w:val="000000"/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-Схема установки Товара.</w:t>
      </w:r>
    </w:p>
    <w:p w:rsidR="0076090D" w:rsidRPr="00087503" w:rsidRDefault="0076090D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- Акт о завершении сборки Товара.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10.3. Акты сверок и иные документы считаются действительными в факсимильных или электронных копиях при наличии на них печатей и</w:t>
      </w:r>
      <w:r w:rsidR="0076090D" w:rsidRPr="00087503">
        <w:rPr>
          <w:color w:val="000000"/>
          <w:sz w:val="22"/>
          <w:lang w:eastAsia="ru-RU"/>
        </w:rPr>
        <w:t xml:space="preserve"> (или)</w:t>
      </w:r>
      <w:r w:rsidRPr="00087503">
        <w:rPr>
          <w:color w:val="000000"/>
          <w:sz w:val="22"/>
          <w:lang w:eastAsia="ru-RU"/>
        </w:rPr>
        <w:t xml:space="preserve"> надлежащих подписей представителей обеих Сторон, указания фамилии лица, передавшего этот текст, даты и времени его передачи, а также фамилии лица, его принявшего посредством факсимильной или электронной связи.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Факсимильная или электронная копия документов считается действительной до замены оригиналами, которые Сторона обязуется направить в течение пятнадцати календарных дней с момента изготовления либо отправки факсимильной или электронной копии документов.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10.5. Каждая из Сторон заявляет и подтверждает, что на момент заключения договора она имеет все необходимые полномочия для его заключения и исполнения всех взятых на себя обязательств.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10.6. Ни одна из Сторон не имеет права передавать такие обязательства третьим лицам без письменного согласия на это другой Стороны.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10.7. Подрядчик вправе потребовать у Заказчика предоставление копии документа, подтверждающего его личность, для ознакомления и подтверждения возраста и дееспособности, а также в целях исполнения принятых на себя обязательств.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sz w:val="22"/>
          <w:lang w:eastAsia="ru-RU"/>
        </w:rPr>
      </w:pPr>
      <w:r w:rsidRPr="00087503">
        <w:rPr>
          <w:color w:val="000000"/>
          <w:sz w:val="22"/>
          <w:lang w:eastAsia="ru-RU"/>
        </w:rPr>
        <w:t>10.8. При изменении юридического или почтового адреса, банковского счета либо других реквизитов соответствующая Сторона обязана уведомить об этом другую в письменном виде посредством факсимильной и/или электронной связи в течение трех дней.</w:t>
      </w:r>
    </w:p>
    <w:p w:rsidR="00D44BF3" w:rsidRPr="00087503" w:rsidRDefault="00D44BF3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8745AA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8745AA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8745AA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8745AA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lang w:eastAsia="ru-RU"/>
        </w:rPr>
      </w:pPr>
    </w:p>
    <w:p w:rsidR="00C25DB5" w:rsidRPr="00087503" w:rsidRDefault="00C25DB5" w:rsidP="008745AA">
      <w:pPr>
        <w:suppressAutoHyphens w:val="0"/>
        <w:spacing w:line="216" w:lineRule="auto"/>
        <w:ind w:firstLine="284"/>
        <w:jc w:val="both"/>
        <w:rPr>
          <w:b/>
          <w:lang w:eastAsia="ru-RU"/>
        </w:rPr>
        <w:sectPr w:rsidR="00C25DB5" w:rsidRPr="00087503" w:rsidSect="000F7535">
          <w:footerReference w:type="default" r:id="rId10"/>
          <w:type w:val="continuous"/>
          <w:pgSz w:w="11906" w:h="16838"/>
          <w:pgMar w:top="426" w:right="318" w:bottom="299" w:left="338" w:header="567" w:footer="113" w:gutter="0"/>
          <w:pgNumType w:start="1"/>
          <w:cols w:num="2" w:space="720" w:equalWidth="0">
            <w:col w:w="5540" w:space="170"/>
            <w:col w:w="5540" w:space="0"/>
          </w:cols>
          <w:docGrid w:linePitch="326"/>
        </w:sectPr>
      </w:pPr>
    </w:p>
    <w:p w:rsidR="00C25DB5" w:rsidRPr="00087503" w:rsidRDefault="00C25DB5" w:rsidP="008745AA">
      <w:pPr>
        <w:suppressAutoHyphens w:val="0"/>
        <w:spacing w:line="216" w:lineRule="auto"/>
        <w:ind w:firstLine="284"/>
        <w:jc w:val="both"/>
        <w:rPr>
          <w:b/>
          <w:lang w:eastAsia="ru-RU"/>
        </w:rPr>
      </w:pPr>
    </w:p>
    <w:p w:rsidR="00C25DB5" w:rsidRPr="00087503" w:rsidRDefault="00C25DB5" w:rsidP="008745AA">
      <w:pPr>
        <w:suppressAutoHyphens w:val="0"/>
        <w:spacing w:line="216" w:lineRule="auto"/>
        <w:ind w:firstLine="284"/>
        <w:jc w:val="both"/>
        <w:rPr>
          <w:b/>
          <w:lang w:eastAsia="ru-RU"/>
        </w:rPr>
      </w:pPr>
    </w:p>
    <w:p w:rsidR="00C25DB5" w:rsidRPr="00087503" w:rsidRDefault="00C25DB5" w:rsidP="008745AA">
      <w:pPr>
        <w:suppressAutoHyphens w:val="0"/>
        <w:spacing w:line="216" w:lineRule="auto"/>
        <w:ind w:firstLine="284"/>
        <w:jc w:val="both"/>
        <w:rPr>
          <w:b/>
          <w:lang w:eastAsia="ru-RU"/>
        </w:rPr>
        <w:sectPr w:rsidR="00C25DB5" w:rsidRPr="00087503" w:rsidSect="00C25DB5">
          <w:type w:val="continuous"/>
          <w:pgSz w:w="11906" w:h="16838"/>
          <w:pgMar w:top="426" w:right="318" w:bottom="299" w:left="338" w:header="567" w:footer="113" w:gutter="0"/>
          <w:pgNumType w:start="1"/>
          <w:cols w:space="720"/>
          <w:docGrid w:linePitch="326"/>
        </w:sect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b/>
          <w:lang w:eastAsia="ru-RU"/>
        </w:rPr>
      </w:pPr>
      <w:r w:rsidRPr="00087503">
        <w:rPr>
          <w:b/>
          <w:lang w:eastAsia="ru-RU"/>
        </w:rPr>
        <w:t>Подрядчик: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Наименование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Юридическое наименование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ИНН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ИНН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КПП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КПП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ОГРН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ОГРН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КонтактнаяИнформация.[Факт. адрес]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Факт. адрес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БанковскийСчетПоУмолчанию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Банковский счет (полное представление)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БанковскийСчетПоУмолчаниюПодробно.ОрганизацияБанковскийСчетПоУмолчаниюБанкНаименование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Банк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БанковскийСчетПоУмолчаниюПодробно.ОрганизацияБанковскийСчетПоУмолчаниюБанкКод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БИК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БанковскийСчетПоУмолчаниюПодробно.ОрганизацияБанковскийСчетПоУмолчаниюБанкКоррСчет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Корр. счет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ОрганизацияБанковскийСчетПоУмолчаниюПодробно.ОрганизацияБанковскийСчетПоУмолчаниюНомерСчета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Номер счета</w:t>
      </w:r>
      <w:r w:rsidRPr="00087503">
        <w:rPr>
          <w:lang w:eastAsia="ru-RU"/>
        </w:rPr>
        <w:fldChar w:fldCharType="end"/>
      </w:r>
    </w:p>
    <w:p w:rsidR="0038096A" w:rsidRPr="00087503" w:rsidRDefault="0038096A" w:rsidP="0038096A">
      <w:pPr>
        <w:suppressAutoHyphens w:val="0"/>
        <w:spacing w:line="216" w:lineRule="auto"/>
        <w:ind w:firstLine="284"/>
        <w:jc w:val="both"/>
        <w:rPr>
          <w:sz w:val="22"/>
          <w:szCs w:val="22"/>
          <w:lang w:eastAsia="ru-RU"/>
        </w:rPr>
      </w:pPr>
      <w:r w:rsidRPr="00087503">
        <w:rPr>
          <w:sz w:val="22"/>
          <w:szCs w:val="22"/>
          <w:lang w:eastAsia="ru-RU"/>
        </w:rPr>
        <w:t>Тел/факс: 8 800 775 46 52</w:t>
      </w:r>
    </w:p>
    <w:p w:rsidR="0038096A" w:rsidRPr="00087503" w:rsidRDefault="0038096A" w:rsidP="0038096A">
      <w:pPr>
        <w:suppressAutoHyphens w:val="0"/>
        <w:spacing w:line="216" w:lineRule="auto"/>
        <w:ind w:firstLine="284"/>
        <w:jc w:val="both"/>
        <w:rPr>
          <w:sz w:val="22"/>
          <w:szCs w:val="22"/>
          <w:lang w:eastAsia="ru-RU"/>
        </w:rPr>
      </w:pPr>
      <w:r w:rsidRPr="00087503">
        <w:rPr>
          <w:sz w:val="22"/>
          <w:szCs w:val="22"/>
          <w:lang w:eastAsia="ru-RU"/>
        </w:rPr>
        <w:t>Е-</w:t>
      </w:r>
      <w:r w:rsidRPr="00087503">
        <w:rPr>
          <w:sz w:val="22"/>
          <w:szCs w:val="22"/>
          <w:lang w:val="en-US" w:eastAsia="ru-RU"/>
        </w:rPr>
        <w:t>mail</w:t>
      </w:r>
      <w:r w:rsidRPr="00087503">
        <w:rPr>
          <w:sz w:val="22"/>
          <w:szCs w:val="22"/>
          <w:lang w:eastAsia="ru-RU"/>
        </w:rPr>
        <w:t xml:space="preserve">: </w:t>
      </w:r>
      <w:r w:rsidRPr="00087503">
        <w:rPr>
          <w:color w:val="000000"/>
          <w:sz w:val="22"/>
          <w:szCs w:val="22"/>
          <w:shd w:val="clear" w:color="auto" w:fill="FFFFFF"/>
          <w:lang w:val="en-US"/>
        </w:rPr>
        <w:t>info</w:t>
      </w:r>
      <w:r w:rsidRPr="00087503">
        <w:rPr>
          <w:color w:val="000000"/>
          <w:sz w:val="22"/>
          <w:szCs w:val="22"/>
          <w:shd w:val="clear" w:color="auto" w:fill="FFFFFF"/>
        </w:rPr>
        <w:t>@</w:t>
      </w:r>
      <w:r w:rsidRPr="00087503">
        <w:rPr>
          <w:color w:val="000000"/>
          <w:sz w:val="22"/>
          <w:szCs w:val="22"/>
          <w:shd w:val="clear" w:color="auto" w:fill="FFFFFF"/>
          <w:lang w:val="en-US"/>
        </w:rPr>
        <w:t>banya</w:t>
      </w:r>
      <w:r w:rsidRPr="00087503">
        <w:rPr>
          <w:color w:val="000000"/>
          <w:sz w:val="22"/>
          <w:szCs w:val="22"/>
          <w:shd w:val="clear" w:color="auto" w:fill="FFFFFF"/>
        </w:rPr>
        <w:t>-</w:t>
      </w:r>
      <w:r w:rsidRPr="00087503">
        <w:rPr>
          <w:color w:val="000000"/>
          <w:sz w:val="22"/>
          <w:szCs w:val="22"/>
          <w:shd w:val="clear" w:color="auto" w:fill="FFFFFF"/>
          <w:lang w:val="en-US"/>
        </w:rPr>
        <w:t>bochka</w:t>
      </w:r>
      <w:r w:rsidRPr="00087503">
        <w:rPr>
          <w:color w:val="000000"/>
          <w:sz w:val="22"/>
          <w:szCs w:val="22"/>
          <w:shd w:val="clear" w:color="auto" w:fill="FFFFFF"/>
        </w:rPr>
        <w:t>.</w:t>
      </w:r>
      <w:r w:rsidRPr="00087503">
        <w:rPr>
          <w:color w:val="000000"/>
          <w:sz w:val="22"/>
          <w:szCs w:val="22"/>
          <w:shd w:val="clear" w:color="auto" w:fill="FFFFFF"/>
          <w:lang w:val="en-US"/>
        </w:rPr>
        <w:t>su</w:t>
      </w:r>
      <w:r w:rsidRPr="00087503">
        <w:rPr>
          <w:sz w:val="22"/>
          <w:szCs w:val="22"/>
          <w:lang w:eastAsia="ru-RU"/>
        </w:rPr>
        <w:t xml:space="preserve"> </w:t>
      </w:r>
    </w:p>
    <w:p w:rsidR="0038096A" w:rsidRPr="00087503" w:rsidRDefault="0038096A" w:rsidP="0038096A">
      <w:pPr>
        <w:suppressAutoHyphens w:val="0"/>
        <w:spacing w:line="216" w:lineRule="auto"/>
        <w:ind w:firstLine="284"/>
        <w:jc w:val="both"/>
        <w:rPr>
          <w:sz w:val="22"/>
          <w:szCs w:val="22"/>
          <w:lang w:eastAsia="ru-RU"/>
        </w:rPr>
      </w:pPr>
      <w:r w:rsidRPr="00087503">
        <w:rPr>
          <w:sz w:val="22"/>
          <w:szCs w:val="22"/>
          <w:lang w:eastAsia="ru-RU"/>
        </w:rPr>
        <w:t>Менеджер по продажам</w:t>
      </w:r>
    </w:p>
    <w:p w:rsidR="0038096A" w:rsidRPr="00087503" w:rsidRDefault="0038096A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sz w:val="22"/>
          <w:szCs w:val="22"/>
          <w:lang w:eastAsia="ru-RU"/>
        </w:rPr>
        <w:t xml:space="preserve">ФИО / </w:t>
      </w:r>
      <w:r w:rsidRPr="00087503">
        <w:rPr>
          <w:sz w:val="22"/>
          <w:szCs w:val="22"/>
          <w:lang w:eastAsia="ru-RU"/>
        </w:rPr>
        <w:fldChar w:fldCharType="begin">
          <w:ffData>
            <w:name w:val=""/>
            <w:enabled/>
            <w:calcOnExit w:val="0"/>
            <w:textInput>
              <w:default w:val="ТекущийПользователь.Наименование"/>
            </w:textInput>
          </w:ffData>
        </w:fldChar>
      </w:r>
      <w:r w:rsidRPr="00087503">
        <w:rPr>
          <w:sz w:val="22"/>
          <w:szCs w:val="22"/>
          <w:lang w:eastAsia="ru-RU"/>
        </w:rPr>
        <w:instrText xml:space="preserve"> FORMTEXT </w:instrText>
      </w:r>
      <w:r w:rsidRPr="00087503">
        <w:rPr>
          <w:sz w:val="22"/>
          <w:szCs w:val="22"/>
          <w:lang w:eastAsia="ru-RU"/>
        </w:rPr>
      </w:r>
      <w:r w:rsidRPr="00087503">
        <w:rPr>
          <w:sz w:val="22"/>
          <w:szCs w:val="22"/>
          <w:lang w:eastAsia="ru-RU"/>
        </w:rPr>
        <w:fldChar w:fldCharType="separate"/>
      </w:r>
      <w:r w:rsidRPr="00087503">
        <w:rPr>
          <w:sz w:val="22"/>
          <w:szCs w:val="22"/>
          <w:lang w:eastAsia="ru-RU"/>
        </w:rPr>
        <w:t>Полное имя</w:t>
      </w:r>
      <w:r w:rsidRPr="00087503">
        <w:rPr>
          <w:sz w:val="22"/>
          <w:szCs w:val="22"/>
          <w:lang w:eastAsia="ru-RU"/>
        </w:rPr>
        <w:fldChar w:fldCharType="end"/>
      </w:r>
      <w:r w:rsidRPr="00087503">
        <w:rPr>
          <w:sz w:val="22"/>
          <w:szCs w:val="22"/>
          <w:lang w:eastAsia="ru-RU"/>
        </w:rPr>
        <w:t xml:space="preserve"> /  </w:t>
      </w:r>
    </w:p>
    <w:p w:rsidR="008745AA" w:rsidRPr="00087503" w:rsidRDefault="008745AA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8745AA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b/>
          <w:lang w:eastAsia="ru-RU"/>
        </w:rPr>
        <w:t>Заказчик:</w:t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ВладелецФИОФизЛица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ФИО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t xml:space="preserve">Документ </w:t>
      </w: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ВладелецДокументУдостоверяющийЛичность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Документ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t xml:space="preserve">ИНН </w:t>
      </w: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ВладелецИНН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ИНН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t xml:space="preserve">Телефон </w:t>
      </w: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аяИнформация.Телефон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Телефон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val="en-US" w:eastAsia="ru-RU"/>
        </w:rPr>
        <w:t>E</w:t>
      </w:r>
      <w:r w:rsidRPr="00087503">
        <w:rPr>
          <w:lang w:eastAsia="ru-RU"/>
        </w:rPr>
        <w:t>-</w:t>
      </w:r>
      <w:r w:rsidRPr="00087503">
        <w:rPr>
          <w:lang w:val="en-US" w:eastAsia="ru-RU"/>
        </w:rPr>
        <w:t>mail</w:t>
      </w:r>
      <w:r w:rsidRPr="00087503">
        <w:rPr>
          <w:lang w:eastAsia="ru-RU"/>
        </w:rPr>
        <w:t xml:space="preserve"> </w:t>
      </w: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аяИнформация.[E-mail]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E-mail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t xml:space="preserve">Юр. адрес </w:t>
      </w: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аяИнформация.[Юр. адрес]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Юр. адрес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t xml:space="preserve">Адрес доставки: </w:t>
      </w:r>
      <w:r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аяИнформация.[Факт. адрес]"/>
            </w:textInput>
          </w:ffData>
        </w:fldChar>
      </w:r>
      <w:r w:rsidRPr="00087503">
        <w:rPr>
          <w:lang w:eastAsia="ru-RU"/>
        </w:rPr>
        <w:instrText xml:space="preserve"> FORMTEXT </w:instrText>
      </w:r>
      <w:r w:rsidRPr="00087503">
        <w:rPr>
          <w:lang w:eastAsia="ru-RU"/>
        </w:rPr>
      </w:r>
      <w:r w:rsidRPr="00087503">
        <w:rPr>
          <w:lang w:eastAsia="ru-RU"/>
        </w:rPr>
        <w:fldChar w:fldCharType="separate"/>
      </w:r>
      <w:r w:rsidRPr="00087503">
        <w:rPr>
          <w:lang w:eastAsia="ru-RU"/>
        </w:rPr>
        <w:t>Факт. адрес</w:t>
      </w:r>
      <w:r w:rsidRPr="00087503">
        <w:rPr>
          <w:lang w:eastAsia="ru-RU"/>
        </w:rPr>
        <w:fldChar w:fldCharType="end"/>
      </w: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C25DB5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  <w:sectPr w:rsidR="00C25DB5" w:rsidRPr="00087503" w:rsidSect="00C25DB5">
          <w:type w:val="continuous"/>
          <w:pgSz w:w="11906" w:h="16838"/>
          <w:pgMar w:top="426" w:right="318" w:bottom="299" w:left="338" w:header="567" w:footer="113" w:gutter="0"/>
          <w:pgNumType w:start="1"/>
          <w:cols w:num="2" w:space="720"/>
          <w:docGrid w:linePitch="326"/>
        </w:sectPr>
      </w:pPr>
      <w:r w:rsidRPr="00087503">
        <w:rPr>
          <w:lang w:eastAsia="ru-RU"/>
        </w:rPr>
        <w:t xml:space="preserve"> </w:t>
      </w:r>
      <w:r w:rsidR="00021089" w:rsidRPr="00087503">
        <w:rPr>
          <w:lang w:eastAsia="ru-RU"/>
        </w:rPr>
        <w:fldChar w:fldCharType="begin">
          <w:ffData>
            <w:name w:val=""/>
            <w:enabled/>
            <w:calcOnExit w:val="0"/>
            <w:textInput>
              <w:default w:val="ДоговорыКонтрагентов.Владелец.КонтактноеЛицо.ВладелецКонтактноеЛицоНаименование"/>
            </w:textInput>
          </w:ffData>
        </w:fldChar>
      </w:r>
      <w:r w:rsidR="00021089" w:rsidRPr="00087503">
        <w:rPr>
          <w:lang w:eastAsia="ru-RU"/>
        </w:rPr>
        <w:instrText xml:space="preserve"> FORMTEXT </w:instrText>
      </w:r>
      <w:r w:rsidR="00021089" w:rsidRPr="00087503">
        <w:rPr>
          <w:lang w:eastAsia="ru-RU"/>
        </w:rPr>
      </w:r>
      <w:r w:rsidR="00021089" w:rsidRPr="00087503">
        <w:rPr>
          <w:lang w:eastAsia="ru-RU"/>
        </w:rPr>
        <w:fldChar w:fldCharType="separate"/>
      </w:r>
      <w:r w:rsidR="00021089" w:rsidRPr="00087503">
        <w:rPr>
          <w:lang w:eastAsia="ru-RU"/>
        </w:rPr>
        <w:t>Имя, фамилия</w:t>
      </w:r>
      <w:r w:rsidR="00021089" w:rsidRPr="00087503">
        <w:rPr>
          <w:lang w:eastAsia="ru-RU"/>
        </w:rPr>
        <w:fldChar w:fldCharType="end"/>
      </w:r>
      <w:r w:rsidR="00021089" w:rsidRPr="00087503">
        <w:rPr>
          <w:lang w:eastAsia="ru-RU"/>
        </w:rPr>
        <w:t xml:space="preserve">           </w:t>
      </w:r>
      <w:r w:rsidRPr="00087503">
        <w:rPr>
          <w:lang w:eastAsia="ru-RU"/>
        </w:rPr>
        <w:t>_______________</w:t>
      </w:r>
      <w:r w:rsidR="00021089" w:rsidRPr="00087503">
        <w:rPr>
          <w:lang w:eastAsia="ru-RU"/>
        </w:rPr>
        <w:t xml:space="preserve">               </w:t>
      </w:r>
    </w:p>
    <w:p w:rsidR="00C25DB5" w:rsidRPr="00087503" w:rsidRDefault="00C25DB5" w:rsidP="008745AA">
      <w:pPr>
        <w:suppressAutoHyphens w:val="0"/>
        <w:spacing w:line="216" w:lineRule="auto"/>
        <w:ind w:firstLine="284"/>
        <w:jc w:val="both"/>
        <w:rPr>
          <w:lang w:eastAsia="ru-RU"/>
        </w:rPr>
        <w:sectPr w:rsidR="00C25DB5" w:rsidRPr="00087503" w:rsidSect="000F7535">
          <w:type w:val="continuous"/>
          <w:pgSz w:w="11906" w:h="16838"/>
          <w:pgMar w:top="426" w:right="318" w:bottom="299" w:left="338" w:header="567" w:footer="113" w:gutter="0"/>
          <w:pgNumType w:start="1"/>
          <w:cols w:num="2" w:space="720" w:equalWidth="0">
            <w:col w:w="5540" w:space="170"/>
            <w:col w:w="5540" w:space="0"/>
          </w:cols>
          <w:docGrid w:linePitch="326"/>
        </w:sectPr>
      </w:pPr>
    </w:p>
    <w:p w:rsidR="008745AA" w:rsidRPr="00087503" w:rsidRDefault="008745AA" w:rsidP="008745AA">
      <w:pPr>
        <w:suppressAutoHyphens w:val="0"/>
        <w:spacing w:line="216" w:lineRule="auto"/>
        <w:ind w:firstLine="284"/>
        <w:jc w:val="both"/>
        <w:rPr>
          <w:lang w:eastAsia="ru-RU"/>
        </w:rPr>
      </w:pPr>
    </w:p>
    <w:p w:rsidR="008745AA" w:rsidRPr="00087503" w:rsidRDefault="00C25DB5" w:rsidP="00020E6C">
      <w:pPr>
        <w:suppressAutoHyphens w:val="0"/>
        <w:spacing w:line="216" w:lineRule="auto"/>
        <w:ind w:firstLine="284"/>
        <w:jc w:val="both"/>
        <w:rPr>
          <w:lang w:eastAsia="ru-RU"/>
        </w:rPr>
      </w:pPr>
      <w:r w:rsidRPr="00087503">
        <w:rPr>
          <w:lang w:eastAsia="ru-RU"/>
        </w:rPr>
        <w:t xml:space="preserve">                                                                                                   </w:t>
      </w:r>
    </w:p>
    <w:p w:rsidR="00C25DB5" w:rsidRPr="00087503" w:rsidRDefault="00C25DB5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  <w:sectPr w:rsidR="00C25DB5" w:rsidRPr="00087503" w:rsidSect="00C25DB5">
          <w:type w:val="continuous"/>
          <w:pgSz w:w="11906" w:h="16838"/>
          <w:pgMar w:top="426" w:right="318" w:bottom="299" w:left="338" w:header="567" w:footer="113" w:gutter="0"/>
          <w:pgNumType w:start="1"/>
          <w:cols w:space="170"/>
          <w:docGrid w:linePitch="326"/>
        </w:sect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РУКОВОДСТВО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ПО ЭКСПУЛАТАЦИИ И ОБСЛУЖИВАНИЮ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БАНИ-БОЧКИ «ПАРНА»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 xml:space="preserve">Настоящее руководство служит для безопасной эксплуатации Бани-Бочки, поэтому перед использованием изделия </w:t>
      </w:r>
      <w:r w:rsidRPr="00087503">
        <w:rPr>
          <w:rFonts w:eastAsia="Arial Narrow"/>
          <w:b/>
        </w:rPr>
        <w:t>необходимо внимательно изучить данную инструкцию</w:t>
      </w:r>
      <w:r w:rsidRPr="00087503">
        <w:rPr>
          <w:rFonts w:eastAsia="Arial Narrow"/>
        </w:rPr>
        <w:t xml:space="preserve">. 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Настоящее руководство является неотъемлемой частью изделия и должно быть сохранено на весь срок эксплуатации.</w:t>
      </w:r>
    </w:p>
    <w:p w:rsidR="00BA2E22" w:rsidRPr="00087503" w:rsidRDefault="003E1454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Подрядчик</w:t>
      </w:r>
      <w:r w:rsidR="00BA2E22" w:rsidRPr="00087503">
        <w:rPr>
          <w:rFonts w:eastAsia="Arial Narrow"/>
        </w:rPr>
        <w:t xml:space="preserve"> гарантирует Заказчику нормальную работу продаваемого Товара при условии соблюдения Заказчиком данного Руководства по эксплуатации и обслуживанию, и проведения необходимых работ по уходу в процессе эксплуатации.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7C3EF0" wp14:editId="06874FFD">
            <wp:simplePos x="0" y="0"/>
            <wp:positionH relativeFrom="column">
              <wp:posOffset>26670</wp:posOffset>
            </wp:positionH>
            <wp:positionV relativeFrom="paragraph">
              <wp:posOffset>27305</wp:posOffset>
            </wp:positionV>
            <wp:extent cx="380365" cy="337185"/>
            <wp:effectExtent l="0" t="0" r="635" b="5715"/>
            <wp:wrapSquare wrapText="bothSides"/>
            <wp:docPr id="2" name="Рисунок 2" descr="C:\Users\Артем\Desktop\attention-307030_960_7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attention-307030_960_720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503">
        <w:rPr>
          <w:rFonts w:eastAsia="Arial Narrow"/>
          <w:b/>
        </w:rPr>
        <w:t>Несоблюдение пунктов данного руководства</w:t>
      </w:r>
      <w:r w:rsidRPr="00087503">
        <w:rPr>
          <w:rFonts w:eastAsia="Arial Narrow"/>
        </w:rPr>
        <w:t xml:space="preserve"> по эксплуатации бани-бочки </w:t>
      </w:r>
      <w:r w:rsidRPr="00087503">
        <w:rPr>
          <w:rFonts w:eastAsia="Arial Narrow"/>
          <w:b/>
        </w:rPr>
        <w:t>может привести к ухудшению эксплуатационных характеристик</w:t>
      </w:r>
      <w:r w:rsidRPr="00087503">
        <w:rPr>
          <w:rFonts w:eastAsia="Arial Narrow"/>
        </w:rPr>
        <w:t xml:space="preserve"> изделия вплоть до невозможности ее дальнейшей эксплуатации.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 xml:space="preserve">Любые дефекты изделия, появившиеся в течение эксплуатации, вызванные недобросовестным исполнением данного руководства по эксплуатации </w:t>
      </w:r>
      <w:r w:rsidRPr="00087503">
        <w:rPr>
          <w:rFonts w:eastAsia="Arial Narrow"/>
          <w:b/>
        </w:rPr>
        <w:br/>
        <w:t>и обслуживанию, не являются гарантийным случаем.</w:t>
      </w:r>
    </w:p>
    <w:p w:rsidR="00EF626D" w:rsidRPr="00087503" w:rsidRDefault="00EF626D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ПРЕДПИСАНИЯ ПО БЕЗОПАСНОСТИ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1. Для правильной установки бани бочки внимательно придерживайтесь всех указаний, приведенных в прилагаемом руководстве. Неправильная установка и эксплуатация бани  может вызвать преждевременный износ и старение изделия. Изготовитель не несёт ответственность за убытки, нанесённые неправильной установкой и эксплуатацией.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2. Баней бочкой могут пользоваться только взрослые. Пользоваться баней бочкой разрешается детям и инвалидам под постоянным надзором. В особых случаях (пожилые люди, гипертоники, беременные женщины, и т.д.) можно пользоваться баней только при наличии разрешения врача. Не оставляйте детей без присмотра и не разрешайте им разжигать печь.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3. Запрещается пользоваться баней бочкой в состоянии алкогольного</w:t>
      </w:r>
      <w:r w:rsidR="00AA67A6" w:rsidRPr="00087503">
        <w:rPr>
          <w:rFonts w:eastAsia="Arial Narrow"/>
        </w:rPr>
        <w:t xml:space="preserve"> или</w:t>
      </w:r>
      <w:r w:rsidRPr="00087503">
        <w:rPr>
          <w:rFonts w:eastAsia="Arial Narrow"/>
        </w:rPr>
        <w:t xml:space="preserve"> наркотического опьянения.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4. Запрещается пользоваться баней лицам страдающими сердечными заболеваниями, внутренними воспалительными процессами, заразными болезнями, эпилепсией, и носителями сердечного стимулятора.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 xml:space="preserve">5. Банные печи, и дымоходы в процессе эксплуатации имеют высокую температуру, остерегайтесь получения ожогов и травм. 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УСТАНОВКА И ЭКСПЛУАТАЦИЯ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1. Баня бочка поставляется к заказчику в готовом виде. Установка бани бочки должна выполняться на ровную подготовленную площадку.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2. Баня бочка устанавливается на расстоянии от других строений с учетом пожарной безопасности, а так же с учетом воздействия внешних факторов, таких как схождения снега с крыши, ливневых стоков и других возможных внешних факторов в зависимости от места и региона установки.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3. Подключение к электрической сети 220 вольт должн</w:t>
      </w:r>
      <w:r w:rsidR="0061016B" w:rsidRPr="00087503">
        <w:rPr>
          <w:rFonts w:eastAsia="Arial Narrow"/>
        </w:rPr>
        <w:t>о</w:t>
      </w:r>
      <w:r w:rsidRPr="00087503">
        <w:rPr>
          <w:rFonts w:eastAsia="Arial Narrow"/>
        </w:rPr>
        <w:t xml:space="preserve"> производит</w:t>
      </w:r>
      <w:r w:rsidR="0061016B" w:rsidRPr="00087503">
        <w:rPr>
          <w:rFonts w:eastAsia="Arial Narrow"/>
        </w:rPr>
        <w:t>ь</w:t>
      </w:r>
      <w:r w:rsidRPr="00087503">
        <w:rPr>
          <w:rFonts w:eastAsia="Arial Narrow"/>
        </w:rPr>
        <w:t>ся специалистом, имеющим соответствующий допуск. Требуется наличие заземления.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 xml:space="preserve">4. В процессе эксплуатации требуется проверка и регулировка стяжных ремней, путем ослабления или подтягивания. 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При наборе изделием влаги ослаблять хомуты, так как это является причиной закусывания дверей. При усыхании изделия хомуты необходимо подтянуть.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Не допускать ослабления хомутов до их провисания!</w:t>
      </w:r>
    </w:p>
    <w:p w:rsidR="00FB02B7" w:rsidRPr="00087503" w:rsidRDefault="00FB02B7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5. Обязательно хорошо проветривайте и просушивайте баню бочку после каждого использования. Необходимо открыть все форточки и двери, открыть топку в печке, поднять напольные трапы. Если сливные трапы не подключены к канализации, то вынуть из них стаканчики.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6. Выполняйте регулировку дверей во избежание появления зазоров между дверью и дверным косяком.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 xml:space="preserve">7. Эксплуатируйте печь в соответствии с инструкцией производителя печи.  </w:t>
      </w:r>
    </w:p>
    <w:p w:rsidR="002F19CB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 xml:space="preserve">8. Проводите осмотр печки, дымохода на наличие повреждений и прогорания. 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При наличии видимых повреждений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на печи или дымоходе их необходимо заменить!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9. Периодически прочищайте дымоход от появляющейся сажи и копоти.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10. Перед топкой печи обязательно убедитесь, что бак для воды заполнен не менее чем на 2/3. Эксплуатация печи с незаполненным баком может привести к выходу его из строя. После окончания топки обязательно слейте воду из бака.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11. Наружную обработку бани-бочки необходимо производить по мере необходимости, но не реже одного раза в год, защитными антисептиками.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12. Проводить осмотр после эксплуатации бани бочки на предмет возгорания от возможных искр в течение 2-х часов после использования.</w:t>
      </w:r>
    </w:p>
    <w:p w:rsidR="002F19CB" w:rsidRPr="00087503" w:rsidRDefault="002F19CB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lastRenderedPageBreak/>
        <w:t>ПРАВИЛА ЗИМНЕ</w:t>
      </w:r>
      <w:r w:rsidR="0061016B" w:rsidRPr="00087503">
        <w:rPr>
          <w:rFonts w:eastAsia="Arial Narrow"/>
          <w:b/>
        </w:rPr>
        <w:t>Й</w:t>
      </w:r>
      <w:r w:rsidRPr="00087503">
        <w:rPr>
          <w:rFonts w:eastAsia="Arial Narrow"/>
          <w:b/>
        </w:rPr>
        <w:t xml:space="preserve"> ЭКСПЛУАТАЦИИ БАНИ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1. Протапливайте смежные помещения с открытой внутренней дверью для равномерного прогрева.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2. После процедур просушите изделие, подтапливая печь на протяжении нескольких часов с открытыми внутренними дверьми для полного удаления влаги.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3. Если по каким-то причинам сразу просушить не удается, то это необходимо сделать на следующий день.</w:t>
      </w:r>
    </w:p>
    <w:p w:rsidR="002F19CB" w:rsidRPr="00087503" w:rsidRDefault="002F19CB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4. Допускается использование дополнительных обогревательных приборов, в смежных помещениях при соблюдении меры безопасности, по их эксплуатации.</w:t>
      </w:r>
    </w:p>
    <w:p w:rsidR="0061016B" w:rsidRPr="00087503" w:rsidRDefault="0061016B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  <w:r w:rsidRPr="00087503">
        <w:rPr>
          <w:rFonts w:eastAsia="Arial Narrow"/>
          <w:b/>
        </w:rPr>
        <w:t>ЗАПРЕЩАЕТСЯ!!!</w:t>
      </w:r>
    </w:p>
    <w:p w:rsidR="00BD62F7" w:rsidRPr="00087503" w:rsidRDefault="00BD62F7" w:rsidP="0061016B">
      <w:pPr>
        <w:suppressAutoHyphens w:val="0"/>
        <w:spacing w:line="216" w:lineRule="auto"/>
        <w:ind w:firstLine="284"/>
        <w:jc w:val="both"/>
        <w:rPr>
          <w:rFonts w:eastAsia="Arial Narrow"/>
          <w:b/>
        </w:rPr>
      </w:pP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1. Перекрывать доступ воздуха через вентиляционные отверстия в стенах бани.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2. Растапливать печь легковоспламеняющимися жидкостями (бензин, керосин и т. п.).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3. Находиться в бане в состоянии алкогольного опьянения.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4. Оставлять без надзора горящую печь, а также поручать надзор малолетним детям.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5. Разогревать трубы дымохода печи до красного цвета.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6. Высыпать вблизи строений непогашенные угли или золу.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7. Применять неразрешенные к использованию виды топлива.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8. Применять дрова, длина которых превышает размер топки</w:t>
      </w:r>
      <w:r w:rsidR="0061016B" w:rsidRPr="00087503">
        <w:rPr>
          <w:rFonts w:eastAsia="Arial Narrow"/>
        </w:rPr>
        <w:t>.</w:t>
      </w:r>
      <w:r w:rsidRPr="00087503">
        <w:rPr>
          <w:rFonts w:eastAsia="Arial Narrow"/>
        </w:rPr>
        <w:t xml:space="preserve"> 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9. Топить печь с открытой дверцей.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10. Оставлять воду в баке после использования.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11. Сушить дрова, одежду и другие сгораемые предметы на печи или около нее.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12. Хранить в помещении дрова в количестве, превышающем потребность для разового использования бани.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13. Вносить изменения в конструкцию бани и её оборудование.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14. Топить печь без камней.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15. Топить печь при заполненном менее чем на 2/3 баке для воды.</w:t>
      </w:r>
    </w:p>
    <w:p w:rsidR="00BA2E22" w:rsidRPr="00087503" w:rsidRDefault="00BA2E22" w:rsidP="0061016B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r w:rsidRPr="00087503">
        <w:rPr>
          <w:rFonts w:eastAsia="Arial Narrow"/>
        </w:rPr>
        <w:t>16. Запрещается подрезать двери</w:t>
      </w:r>
      <w:r w:rsidR="0061016B" w:rsidRPr="00087503">
        <w:rPr>
          <w:rFonts w:eastAsia="Arial Narrow"/>
        </w:rPr>
        <w:t>.</w:t>
      </w:r>
    </w:p>
    <w:p w:rsidR="00BA2E22" w:rsidRPr="00087503" w:rsidRDefault="00BA2E22" w:rsidP="00020E6C">
      <w:pPr>
        <w:suppressAutoHyphens w:val="0"/>
        <w:spacing w:line="216" w:lineRule="auto"/>
        <w:ind w:firstLine="284"/>
        <w:jc w:val="both"/>
        <w:rPr>
          <w:rFonts w:eastAsia="Arial Narrow"/>
        </w:rPr>
      </w:pPr>
    </w:p>
    <w:p w:rsidR="00F16736" w:rsidRPr="00087503" w:rsidRDefault="00F16736" w:rsidP="00020E6C">
      <w:pPr>
        <w:suppressAutoHyphens w:val="0"/>
        <w:spacing w:line="216" w:lineRule="auto"/>
        <w:ind w:firstLine="284"/>
        <w:jc w:val="both"/>
        <w:rPr>
          <w:rFonts w:eastAsia="Arial Narrow"/>
        </w:rPr>
      </w:pPr>
    </w:p>
    <w:p w:rsidR="00F16736" w:rsidRPr="00087503" w:rsidRDefault="00F16736" w:rsidP="00F16736">
      <w:pPr>
        <w:suppressAutoHyphens w:val="0"/>
        <w:rPr>
          <w:b/>
          <w:color w:val="000000"/>
          <w:sz w:val="20"/>
          <w:szCs w:val="20"/>
          <w:lang w:eastAsia="ru-RU"/>
        </w:rPr>
        <w:sectPr w:rsidR="00F16736" w:rsidRPr="00087503" w:rsidSect="000F7535">
          <w:type w:val="continuous"/>
          <w:pgSz w:w="11906" w:h="16838"/>
          <w:pgMar w:top="426" w:right="318" w:bottom="299" w:left="338" w:header="567" w:footer="113" w:gutter="0"/>
          <w:pgNumType w:start="1"/>
          <w:cols w:num="2" w:space="720" w:equalWidth="0">
            <w:col w:w="5540" w:space="170"/>
            <w:col w:w="5540" w:space="0"/>
          </w:cols>
          <w:docGrid w:linePitch="326"/>
        </w:sectPr>
      </w:pPr>
    </w:p>
    <w:p w:rsidR="00F16736" w:rsidRPr="00087503" w:rsidRDefault="00FC3E0A" w:rsidP="00B64E68">
      <w:pPr>
        <w:suppressAutoHyphens w:val="0"/>
        <w:ind w:firstLine="284"/>
        <w:rPr>
          <w:b/>
          <w:color w:val="000000"/>
          <w:sz w:val="22"/>
          <w:szCs w:val="20"/>
          <w:lang w:eastAsia="ru-RU"/>
        </w:rPr>
      </w:pPr>
      <w:r w:rsidRPr="00087503">
        <w:rPr>
          <w:b/>
          <w:color w:val="000000"/>
          <w:sz w:val="22"/>
          <w:szCs w:val="20"/>
          <w:lang w:eastAsia="ru-RU"/>
        </w:rPr>
        <w:t>ПРИМЕЧАНИЕ</w:t>
      </w:r>
    </w:p>
    <w:p w:rsidR="00B64E68" w:rsidRPr="00087503" w:rsidRDefault="00B64E68" w:rsidP="00F16736">
      <w:pPr>
        <w:suppressAutoHyphens w:val="0"/>
        <w:rPr>
          <w:b/>
          <w:color w:val="000000"/>
          <w:sz w:val="22"/>
          <w:szCs w:val="20"/>
          <w:lang w:eastAsia="ru-RU"/>
        </w:rPr>
      </w:pPr>
    </w:p>
    <w:p w:rsidR="00F16736" w:rsidRPr="00B64E68" w:rsidRDefault="00FC3E0A" w:rsidP="003D0412">
      <w:pPr>
        <w:suppressAutoHyphens w:val="0"/>
        <w:ind w:firstLine="284"/>
        <w:jc w:val="both"/>
        <w:rPr>
          <w:color w:val="000000"/>
          <w:lang w:eastAsia="ru-RU"/>
        </w:rPr>
      </w:pPr>
      <w:r w:rsidRPr="00087503">
        <w:rPr>
          <w:color w:val="000000"/>
          <w:lang w:eastAsia="ru-RU"/>
        </w:rPr>
        <w:t xml:space="preserve">Баня-бочка не является на 100% герметичной. Возможен выход воды в местах </w:t>
      </w:r>
      <w:r w:rsidR="00B64E68" w:rsidRPr="00087503">
        <w:rPr>
          <w:color w:val="000000"/>
          <w:lang w:eastAsia="ru-RU"/>
        </w:rPr>
        <w:t xml:space="preserve">вертикального </w:t>
      </w:r>
      <w:r w:rsidRPr="00087503">
        <w:rPr>
          <w:color w:val="000000"/>
          <w:lang w:eastAsia="ru-RU"/>
        </w:rPr>
        <w:t>соединения</w:t>
      </w:r>
      <w:r w:rsidR="00B64E68" w:rsidRPr="00087503">
        <w:rPr>
          <w:color w:val="000000"/>
          <w:lang w:eastAsia="ru-RU"/>
        </w:rPr>
        <w:t xml:space="preserve"> нижних</w:t>
      </w:r>
      <w:r w:rsidRPr="00087503">
        <w:rPr>
          <w:color w:val="000000"/>
          <w:lang w:eastAsia="ru-RU"/>
        </w:rPr>
        <w:t xml:space="preserve"> ламелей, что благоприятно сказывает</w:t>
      </w:r>
      <w:r w:rsidR="00B64E68" w:rsidRPr="00087503">
        <w:rPr>
          <w:color w:val="000000"/>
          <w:lang w:eastAsia="ru-RU"/>
        </w:rPr>
        <w:t>ся на последующем</w:t>
      </w:r>
      <w:r w:rsidRPr="00087503">
        <w:rPr>
          <w:color w:val="000000"/>
          <w:lang w:eastAsia="ru-RU"/>
        </w:rPr>
        <w:t xml:space="preserve"> более качественном и быстром высыхании бани-бочки.</w:t>
      </w:r>
    </w:p>
    <w:p w:rsidR="00BA2E22" w:rsidRPr="00B64E68" w:rsidRDefault="00BA2E22" w:rsidP="00020E6C">
      <w:pPr>
        <w:suppressAutoHyphens w:val="0"/>
        <w:spacing w:line="216" w:lineRule="auto"/>
        <w:ind w:firstLine="284"/>
        <w:jc w:val="both"/>
        <w:rPr>
          <w:rFonts w:eastAsia="Arial Narrow"/>
        </w:rPr>
      </w:pPr>
      <w:bookmarkStart w:id="0" w:name="_GoBack"/>
      <w:bookmarkEnd w:id="0"/>
    </w:p>
    <w:sectPr w:rsidR="00BA2E22" w:rsidRPr="00B64E68" w:rsidSect="000F7535">
      <w:type w:val="continuous"/>
      <w:pgSz w:w="11906" w:h="16838"/>
      <w:pgMar w:top="426" w:right="318" w:bottom="299" w:left="338" w:header="567" w:footer="113" w:gutter="0"/>
      <w:pgNumType w:start="1"/>
      <w:cols w:num="2" w:space="720" w:equalWidth="0">
        <w:col w:w="5540" w:space="170"/>
        <w:col w:w="554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CC" w:rsidRDefault="00D651CC" w:rsidP="00BA2E22">
      <w:r>
        <w:separator/>
      </w:r>
    </w:p>
  </w:endnote>
  <w:endnote w:type="continuationSeparator" w:id="0">
    <w:p w:rsidR="00D651CC" w:rsidRDefault="00D651CC" w:rsidP="00B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22" w:rsidRDefault="00BA2E22" w:rsidP="00BA2E22">
    <w:pPr>
      <w:suppressAutoHyphens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35" w:rsidRDefault="000F7535" w:rsidP="00BA2E22">
    <w:pPr>
      <w:suppressAutoHyphens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CC" w:rsidRDefault="00D651CC" w:rsidP="00BA2E22">
      <w:r>
        <w:separator/>
      </w:r>
    </w:p>
  </w:footnote>
  <w:footnote w:type="continuationSeparator" w:id="0">
    <w:p w:rsidR="00D651CC" w:rsidRDefault="00D651CC" w:rsidP="00BA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22" w:rsidRPr="00BA2E22" w:rsidRDefault="00BA2E22" w:rsidP="00BA2E22">
    <w:pPr>
      <w:suppressAutoHyphens w:val="0"/>
      <w:jc w:val="right"/>
      <w:rPr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37777F13" wp14:editId="7E52D42A">
          <wp:simplePos x="0" y="0"/>
          <wp:positionH relativeFrom="column">
            <wp:posOffset>-19685</wp:posOffset>
          </wp:positionH>
          <wp:positionV relativeFrom="paragraph">
            <wp:posOffset>-17145</wp:posOffset>
          </wp:positionV>
          <wp:extent cx="1598295" cy="603250"/>
          <wp:effectExtent l="0" t="0" r="1905" b="635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E22">
      <w:rPr>
        <w:sz w:val="28"/>
        <w:szCs w:val="28"/>
        <w:lang w:eastAsia="ru-RU"/>
      </w:rPr>
      <w:t>ООО «ПКФ «</w:t>
    </w:r>
    <w:proofErr w:type="spellStart"/>
    <w:r w:rsidRPr="00BA2E22">
      <w:rPr>
        <w:sz w:val="28"/>
        <w:szCs w:val="28"/>
        <w:lang w:eastAsia="ru-RU"/>
      </w:rPr>
      <w:t>Оптима</w:t>
    </w:r>
    <w:proofErr w:type="spellEnd"/>
    <w:r w:rsidRPr="00BA2E22">
      <w:rPr>
        <w:sz w:val="28"/>
        <w:szCs w:val="28"/>
        <w:lang w:eastAsia="ru-RU"/>
      </w:rPr>
      <w:t>-Эксперт»</w:t>
    </w:r>
  </w:p>
  <w:p w:rsidR="00BA2E22" w:rsidRPr="00BA2E22" w:rsidRDefault="00BA2E22" w:rsidP="00BA2E22">
    <w:pPr>
      <w:tabs>
        <w:tab w:val="center" w:pos="4677"/>
        <w:tab w:val="right" w:pos="9355"/>
      </w:tabs>
      <w:suppressAutoHyphens w:val="0"/>
      <w:jc w:val="right"/>
      <w:rPr>
        <w:sz w:val="20"/>
        <w:szCs w:val="20"/>
        <w:lang w:eastAsia="ru-RU"/>
      </w:rPr>
    </w:pPr>
    <w:r w:rsidRPr="00BA2E22">
      <w:rPr>
        <w:sz w:val="20"/>
        <w:szCs w:val="20"/>
        <w:lang w:eastAsia="ru-RU"/>
      </w:rPr>
      <w:t>тел.: 8 800 775 46 52</w:t>
    </w:r>
  </w:p>
  <w:p w:rsidR="00BA2E22" w:rsidRPr="00BA2E22" w:rsidRDefault="00BA2E22" w:rsidP="00BA2E22">
    <w:pPr>
      <w:tabs>
        <w:tab w:val="center" w:pos="4677"/>
        <w:tab w:val="right" w:pos="9355"/>
      </w:tabs>
      <w:suppressAutoHyphens w:val="0"/>
      <w:jc w:val="right"/>
      <w:rPr>
        <w:lang w:eastAsia="ru-RU"/>
      </w:rPr>
    </w:pPr>
    <w:proofErr w:type="spellStart"/>
    <w:r w:rsidRPr="00BA2E22">
      <w:rPr>
        <w:sz w:val="20"/>
        <w:szCs w:val="20"/>
        <w:lang w:eastAsia="ru-RU"/>
      </w:rPr>
      <w:t>Юр.адрес</w:t>
    </w:r>
    <w:proofErr w:type="spellEnd"/>
    <w:r w:rsidRPr="00BA2E22">
      <w:rPr>
        <w:sz w:val="20"/>
        <w:szCs w:val="20"/>
        <w:lang w:eastAsia="ru-RU"/>
      </w:rPr>
      <w:t xml:space="preserve">: 453232, </w:t>
    </w:r>
    <w:proofErr w:type="spellStart"/>
    <w:r w:rsidRPr="00BA2E22">
      <w:rPr>
        <w:sz w:val="20"/>
        <w:szCs w:val="20"/>
        <w:lang w:eastAsia="ru-RU"/>
      </w:rPr>
      <w:t>Респ.Башкортостан</w:t>
    </w:r>
    <w:proofErr w:type="spellEnd"/>
    <w:r w:rsidRPr="00BA2E22">
      <w:rPr>
        <w:sz w:val="20"/>
        <w:szCs w:val="20"/>
        <w:lang w:eastAsia="ru-RU"/>
      </w:rPr>
      <w:t xml:space="preserve">, </w:t>
    </w:r>
    <w:r w:rsidRPr="00BA2E22">
      <w:rPr>
        <w:sz w:val="20"/>
        <w:szCs w:val="20"/>
        <w:lang w:eastAsia="ru-RU"/>
      </w:rPr>
      <w:br/>
    </w:r>
    <w:proofErr w:type="spellStart"/>
    <w:r w:rsidRPr="00BA2E22">
      <w:rPr>
        <w:sz w:val="20"/>
        <w:szCs w:val="20"/>
        <w:lang w:eastAsia="ru-RU"/>
      </w:rPr>
      <w:t>Ишимбайский</w:t>
    </w:r>
    <w:proofErr w:type="spellEnd"/>
    <w:r w:rsidRPr="00BA2E22">
      <w:rPr>
        <w:sz w:val="20"/>
        <w:szCs w:val="20"/>
        <w:lang w:eastAsia="ru-RU"/>
      </w:rPr>
      <w:t xml:space="preserve"> район., с. </w:t>
    </w:r>
    <w:proofErr w:type="spellStart"/>
    <w:r w:rsidRPr="00BA2E22">
      <w:rPr>
        <w:sz w:val="20"/>
        <w:szCs w:val="20"/>
        <w:lang w:eastAsia="ru-RU"/>
      </w:rPr>
      <w:t>Макарово</w:t>
    </w:r>
    <w:proofErr w:type="spellEnd"/>
    <w:r w:rsidRPr="00BA2E22">
      <w:rPr>
        <w:sz w:val="20"/>
        <w:szCs w:val="20"/>
        <w:lang w:eastAsia="ru-RU"/>
      </w:rPr>
      <w:t>, ул. Уральская,д.4</w:t>
    </w:r>
  </w:p>
  <w:p w:rsidR="00BA2E22" w:rsidRDefault="00BA2E2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08D"/>
    <w:rsid w:val="0001546E"/>
    <w:rsid w:val="00020E6C"/>
    <w:rsid w:val="00021089"/>
    <w:rsid w:val="000278FA"/>
    <w:rsid w:val="000402BB"/>
    <w:rsid w:val="00050FD3"/>
    <w:rsid w:val="000607C2"/>
    <w:rsid w:val="000713EE"/>
    <w:rsid w:val="00076534"/>
    <w:rsid w:val="00082C34"/>
    <w:rsid w:val="00087503"/>
    <w:rsid w:val="000A7AA1"/>
    <w:rsid w:val="000B1890"/>
    <w:rsid w:val="000B5D72"/>
    <w:rsid w:val="000C0285"/>
    <w:rsid w:val="000C49DB"/>
    <w:rsid w:val="000C5F43"/>
    <w:rsid w:val="000E0C7A"/>
    <w:rsid w:val="000F0FE8"/>
    <w:rsid w:val="000F18B0"/>
    <w:rsid w:val="000F7535"/>
    <w:rsid w:val="00104E3A"/>
    <w:rsid w:val="00117F9C"/>
    <w:rsid w:val="001210B8"/>
    <w:rsid w:val="0012152F"/>
    <w:rsid w:val="001275EC"/>
    <w:rsid w:val="00134B83"/>
    <w:rsid w:val="001602BF"/>
    <w:rsid w:val="001A38AE"/>
    <w:rsid w:val="001D2101"/>
    <w:rsid w:val="001E4B63"/>
    <w:rsid w:val="0026752B"/>
    <w:rsid w:val="00271F5F"/>
    <w:rsid w:val="002758B7"/>
    <w:rsid w:val="002A0C28"/>
    <w:rsid w:val="002B195F"/>
    <w:rsid w:val="002B2770"/>
    <w:rsid w:val="002B4239"/>
    <w:rsid w:val="002B6CF3"/>
    <w:rsid w:val="002C532D"/>
    <w:rsid w:val="002D4EE2"/>
    <w:rsid w:val="002E2DAB"/>
    <w:rsid w:val="002F19CB"/>
    <w:rsid w:val="002F2835"/>
    <w:rsid w:val="00323DC0"/>
    <w:rsid w:val="00326DC7"/>
    <w:rsid w:val="0034380A"/>
    <w:rsid w:val="003562EF"/>
    <w:rsid w:val="0038096A"/>
    <w:rsid w:val="003809A9"/>
    <w:rsid w:val="00382361"/>
    <w:rsid w:val="003A6E44"/>
    <w:rsid w:val="003C1EC1"/>
    <w:rsid w:val="003D0412"/>
    <w:rsid w:val="003D60AB"/>
    <w:rsid w:val="003E1454"/>
    <w:rsid w:val="00422428"/>
    <w:rsid w:val="004258FA"/>
    <w:rsid w:val="00427F79"/>
    <w:rsid w:val="00473E22"/>
    <w:rsid w:val="0048018F"/>
    <w:rsid w:val="004941C0"/>
    <w:rsid w:val="00497567"/>
    <w:rsid w:val="004A0C1B"/>
    <w:rsid w:val="004A1C41"/>
    <w:rsid w:val="004B134C"/>
    <w:rsid w:val="004D0A5A"/>
    <w:rsid w:val="004D4069"/>
    <w:rsid w:val="004E7493"/>
    <w:rsid w:val="004F0661"/>
    <w:rsid w:val="004F7C37"/>
    <w:rsid w:val="00504881"/>
    <w:rsid w:val="00511A1C"/>
    <w:rsid w:val="005143A1"/>
    <w:rsid w:val="00543593"/>
    <w:rsid w:val="005878EB"/>
    <w:rsid w:val="005A3F1D"/>
    <w:rsid w:val="005A726A"/>
    <w:rsid w:val="005B4823"/>
    <w:rsid w:val="005D68E4"/>
    <w:rsid w:val="00602EF8"/>
    <w:rsid w:val="0061016B"/>
    <w:rsid w:val="00625E74"/>
    <w:rsid w:val="00636936"/>
    <w:rsid w:val="0064292F"/>
    <w:rsid w:val="006439B1"/>
    <w:rsid w:val="00643C65"/>
    <w:rsid w:val="006532D0"/>
    <w:rsid w:val="00694909"/>
    <w:rsid w:val="006A2694"/>
    <w:rsid w:val="006A7F6F"/>
    <w:rsid w:val="006B0661"/>
    <w:rsid w:val="006C3422"/>
    <w:rsid w:val="006C5292"/>
    <w:rsid w:val="006D614A"/>
    <w:rsid w:val="006F2A81"/>
    <w:rsid w:val="00721E3C"/>
    <w:rsid w:val="00751306"/>
    <w:rsid w:val="0076090D"/>
    <w:rsid w:val="007844F5"/>
    <w:rsid w:val="007C1A28"/>
    <w:rsid w:val="007C792C"/>
    <w:rsid w:val="007D3857"/>
    <w:rsid w:val="007D7C13"/>
    <w:rsid w:val="007E45B8"/>
    <w:rsid w:val="00811F73"/>
    <w:rsid w:val="00812C1C"/>
    <w:rsid w:val="00813AEA"/>
    <w:rsid w:val="00815C3B"/>
    <w:rsid w:val="00843706"/>
    <w:rsid w:val="00844543"/>
    <w:rsid w:val="00846AAC"/>
    <w:rsid w:val="008607D5"/>
    <w:rsid w:val="00872E79"/>
    <w:rsid w:val="00873733"/>
    <w:rsid w:val="0087414A"/>
    <w:rsid w:val="008745AA"/>
    <w:rsid w:val="00890D31"/>
    <w:rsid w:val="008A1BA0"/>
    <w:rsid w:val="008D2A9C"/>
    <w:rsid w:val="008E2587"/>
    <w:rsid w:val="00904915"/>
    <w:rsid w:val="00914CAE"/>
    <w:rsid w:val="00923423"/>
    <w:rsid w:val="0093136D"/>
    <w:rsid w:val="00941AE3"/>
    <w:rsid w:val="009427FB"/>
    <w:rsid w:val="00946ACA"/>
    <w:rsid w:val="00966BC3"/>
    <w:rsid w:val="00970524"/>
    <w:rsid w:val="0097108F"/>
    <w:rsid w:val="00976C2F"/>
    <w:rsid w:val="0099250B"/>
    <w:rsid w:val="009962D5"/>
    <w:rsid w:val="009B7884"/>
    <w:rsid w:val="009D0CF6"/>
    <w:rsid w:val="009D27DB"/>
    <w:rsid w:val="009E52B6"/>
    <w:rsid w:val="00A14FA6"/>
    <w:rsid w:val="00A17A29"/>
    <w:rsid w:val="00A24CAC"/>
    <w:rsid w:val="00A6749F"/>
    <w:rsid w:val="00A716F8"/>
    <w:rsid w:val="00AA67A6"/>
    <w:rsid w:val="00AB4578"/>
    <w:rsid w:val="00AB6D3A"/>
    <w:rsid w:val="00AC0814"/>
    <w:rsid w:val="00AC41B6"/>
    <w:rsid w:val="00AC6EC3"/>
    <w:rsid w:val="00AF429C"/>
    <w:rsid w:val="00B04B02"/>
    <w:rsid w:val="00B11B54"/>
    <w:rsid w:val="00B16609"/>
    <w:rsid w:val="00B5622D"/>
    <w:rsid w:val="00B5700B"/>
    <w:rsid w:val="00B64E68"/>
    <w:rsid w:val="00B7308D"/>
    <w:rsid w:val="00B81D2C"/>
    <w:rsid w:val="00B83B9A"/>
    <w:rsid w:val="00BA2E22"/>
    <w:rsid w:val="00BA63B0"/>
    <w:rsid w:val="00BD587A"/>
    <w:rsid w:val="00BD62F7"/>
    <w:rsid w:val="00C0708B"/>
    <w:rsid w:val="00C109E2"/>
    <w:rsid w:val="00C147D8"/>
    <w:rsid w:val="00C17E8A"/>
    <w:rsid w:val="00C25DB5"/>
    <w:rsid w:val="00C313F3"/>
    <w:rsid w:val="00C849A9"/>
    <w:rsid w:val="00C95273"/>
    <w:rsid w:val="00CA25E8"/>
    <w:rsid w:val="00CB6745"/>
    <w:rsid w:val="00CE68BA"/>
    <w:rsid w:val="00D05120"/>
    <w:rsid w:val="00D23453"/>
    <w:rsid w:val="00D2461D"/>
    <w:rsid w:val="00D44BF3"/>
    <w:rsid w:val="00D500DA"/>
    <w:rsid w:val="00D632E7"/>
    <w:rsid w:val="00D651CC"/>
    <w:rsid w:val="00D7758E"/>
    <w:rsid w:val="00DA039D"/>
    <w:rsid w:val="00DC4F2A"/>
    <w:rsid w:val="00E11828"/>
    <w:rsid w:val="00E1199A"/>
    <w:rsid w:val="00E31A73"/>
    <w:rsid w:val="00E475F0"/>
    <w:rsid w:val="00E80DB9"/>
    <w:rsid w:val="00EB5B40"/>
    <w:rsid w:val="00EB662A"/>
    <w:rsid w:val="00EC7B2A"/>
    <w:rsid w:val="00ED1932"/>
    <w:rsid w:val="00ED255B"/>
    <w:rsid w:val="00EF5DB9"/>
    <w:rsid w:val="00EF626D"/>
    <w:rsid w:val="00F05F4A"/>
    <w:rsid w:val="00F16736"/>
    <w:rsid w:val="00F23C0D"/>
    <w:rsid w:val="00F32975"/>
    <w:rsid w:val="00F5754C"/>
    <w:rsid w:val="00F65465"/>
    <w:rsid w:val="00F8179F"/>
    <w:rsid w:val="00F82D6F"/>
    <w:rsid w:val="00F83BCF"/>
    <w:rsid w:val="00F84DBC"/>
    <w:rsid w:val="00F924D9"/>
    <w:rsid w:val="00F93466"/>
    <w:rsid w:val="00F94B5A"/>
    <w:rsid w:val="00FB02B7"/>
    <w:rsid w:val="00FC2864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96F5A-7203-470D-B0F5-14A2E69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AA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"/>
    <w:qFormat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onstantia" w:hAnsi="Constantia" w:cs="Constant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onstantia" w:hAnsi="Constantia" w:cs="Constant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iPriority w:val="9"/>
    <w:qFormat/>
    <w:pPr>
      <w:tabs>
        <w:tab w:val="num" w:pos="0"/>
      </w:tabs>
      <w:spacing w:before="100" w:after="10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Pr>
      <w:rFonts w:ascii="Constantia" w:hAnsi="Constantia" w:cs="Constant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Pr>
      <w:rFonts w:ascii="Constantia" w:hAnsi="Constantia" w:cs="Constant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Pr>
      <w:b/>
      <w:bCs/>
      <w:sz w:val="27"/>
      <w:szCs w:val="27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utonum2">
    <w:name w:val="autonum2"/>
    <w:rPr>
      <w:color w:val="666666"/>
    </w:rPr>
  </w:style>
  <w:style w:type="character" w:customStyle="1" w:styleId="databind1">
    <w:name w:val="databind1"/>
    <w:rPr>
      <w:color w:val="719E3F"/>
    </w:rPr>
  </w:style>
  <w:style w:type="character" w:customStyle="1" w:styleId="databind2">
    <w:name w:val="databind2"/>
    <w:rPr>
      <w:color w:val="719E3F"/>
    </w:rPr>
  </w:style>
  <w:style w:type="character" w:customStyle="1" w:styleId="databind">
    <w:name w:val="databind"/>
    <w:basedOn w:val="a1"/>
    <w:rPr>
      <w:rFonts w:cs="Times New Roman"/>
    </w:rPr>
  </w:style>
  <w:style w:type="character" w:customStyle="1" w:styleId="autonum">
    <w:name w:val="autonum"/>
    <w:basedOn w:val="a1"/>
    <w:rPr>
      <w:rFonts w:cs="Times New Roman"/>
    </w:rPr>
  </w:style>
  <w:style w:type="character" w:customStyle="1" w:styleId="apple-converted-space">
    <w:name w:val="apple-converted-space"/>
    <w:basedOn w:val="a1"/>
    <w:rPr>
      <w:rFonts w:cs="Times New Roman"/>
    </w:rPr>
  </w:style>
  <w:style w:type="character" w:customStyle="1" w:styleId="a5">
    <w:name w:val="Текст выноски Знак"/>
    <w:rPr>
      <w:rFonts w:ascii="Tahoma" w:hAnsi="Tahoma"/>
      <w:sz w:val="16"/>
    </w:rPr>
  </w:style>
  <w:style w:type="character" w:customStyle="1" w:styleId="a6">
    <w:name w:val="Верхний колонтитул Знак"/>
    <w:rPr>
      <w:sz w:val="24"/>
    </w:rPr>
  </w:style>
  <w:style w:type="character" w:customStyle="1" w:styleId="a7">
    <w:name w:val="Нижний колонтитул Знак"/>
    <w:uiPriority w:val="99"/>
    <w:rPr>
      <w:sz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Hyperlink"/>
    <w:basedOn w:val="a1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aa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Pr>
      <w:sz w:val="24"/>
      <w:szCs w:val="24"/>
      <w:lang w:eastAsia="ar-SA"/>
    </w:rPr>
  </w:style>
  <w:style w:type="paragraph" w:styleId="ac">
    <w:name w:val="List"/>
    <w:basedOn w:val="a0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rmal (Web)"/>
    <w:basedOn w:val="a"/>
    <w:uiPriority w:val="99"/>
    <w:pPr>
      <w:spacing w:before="100" w:after="180"/>
    </w:pPr>
  </w:style>
  <w:style w:type="paragraph" w:styleId="ae">
    <w:name w:val="List Paragraph"/>
    <w:basedOn w:val="a"/>
    <w:uiPriority w:val="34"/>
    <w:pPr>
      <w:spacing w:after="160" w:line="252" w:lineRule="auto"/>
      <w:ind w:left="720"/>
    </w:pPr>
    <w:rPr>
      <w:rFonts w:ascii="Constantia" w:hAnsi="Constantia" w:cs="Constantia"/>
      <w:sz w:val="22"/>
      <w:szCs w:val="22"/>
    </w:rPr>
  </w:style>
  <w:style w:type="paragraph" w:styleId="af">
    <w:name w:val="Balloon Text"/>
    <w:basedOn w:val="a"/>
    <w:link w:val="14"/>
    <w:uiPriority w:val="9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15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1"/>
    <w:link w:val="af0"/>
    <w:uiPriority w:val="99"/>
    <w:semiHidden/>
    <w:rPr>
      <w:sz w:val="24"/>
      <w:szCs w:val="24"/>
      <w:lang w:eastAsia="ar-SA"/>
    </w:rPr>
  </w:style>
  <w:style w:type="paragraph" w:styleId="af1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1"/>
    <w:uiPriority w:val="99"/>
    <w:semiHidden/>
    <w:rPr>
      <w:sz w:val="24"/>
      <w:szCs w:val="24"/>
      <w:lang w:eastAsia="ar-SA"/>
    </w:rPr>
  </w:style>
  <w:style w:type="paragraph" w:styleId="af2">
    <w:name w:val="No Spacing"/>
    <w:uiPriority w:val="1"/>
    <w:pPr>
      <w:suppressAutoHyphens/>
    </w:pPr>
    <w:rPr>
      <w:rFonts w:ascii="Constantia" w:hAnsi="Constantia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PlusNormal">
    <w:name w:val="ConsPlusNormal"/>
    <w:rsid w:val="00C02B3F"/>
    <w:pPr>
      <w:autoSpaceDE w:val="0"/>
      <w:autoSpaceDN w:val="0"/>
      <w:adjustRightInd w:val="0"/>
    </w:pPr>
    <w:rPr>
      <w:sz w:val="18"/>
      <w:szCs w:val="18"/>
    </w:rPr>
  </w:style>
  <w:style w:type="table" w:styleId="af5">
    <w:name w:val="Table Grid"/>
    <w:basedOn w:val="a2"/>
    <w:uiPriority w:val="59"/>
    <w:rsid w:val="005B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a1"/>
    <w:rsid w:val="00422428"/>
  </w:style>
  <w:style w:type="paragraph" w:styleId="af7">
    <w:name w:val="Revision"/>
    <w:hidden/>
    <w:uiPriority w:val="99"/>
    <w:semiHidden/>
    <w:rsid w:val="008D2A9C"/>
    <w:rPr>
      <w:lang w:eastAsia="ar-SA"/>
    </w:rPr>
  </w:style>
  <w:style w:type="table" w:styleId="af8">
    <w:name w:val="Light Shading"/>
    <w:basedOn w:val="a2"/>
    <w:uiPriority w:val="60"/>
    <w:rsid w:val="007E45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nUOjlaCNbQf4RjZXTATpjGjlw==">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2E0065-1FCD-4535-804D-EDCB1DC6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2020-03-20T16:24:00Z</cp:lastPrinted>
  <dcterms:created xsi:type="dcterms:W3CDTF">2020-06-25T10:17:00Z</dcterms:created>
  <dcterms:modified xsi:type="dcterms:W3CDTF">2020-09-23T10:13:00Z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